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eastAsia="zh-CN"/>
        </w:rPr>
      </w:pPr>
      <w:bookmarkStart w:id="51" w:name="_GoBack"/>
      <w:bookmarkEnd w:id="51"/>
    </w:p>
    <w:p>
      <w:pPr>
        <w:jc w:val="center"/>
        <w:rPr>
          <w:rFonts w:hint="eastAsia" w:eastAsiaTheme="minorEastAsia"/>
          <w:b/>
          <w:bCs/>
          <w:sz w:val="40"/>
          <w:szCs w:val="40"/>
          <w:lang w:eastAsia="zh-CN"/>
        </w:rPr>
      </w:pPr>
      <w:r>
        <w:rPr>
          <w:rFonts w:hint="eastAsia"/>
          <w:b/>
          <w:bCs/>
          <w:sz w:val="52"/>
          <w:szCs w:val="52"/>
          <w:lang w:eastAsia="zh-CN"/>
        </w:rPr>
        <w:t>淇县人民医院鑫宇城市花园一期文化氛围提升项目</w:t>
      </w: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sz w:val="48"/>
          <w:szCs w:val="48"/>
        </w:rPr>
      </w:pPr>
    </w:p>
    <w:p>
      <w:pPr>
        <w:jc w:val="center"/>
        <w:rPr>
          <w:rFonts w:hint="eastAsia"/>
          <w:b/>
          <w:bCs/>
          <w:sz w:val="72"/>
          <w:szCs w:val="72"/>
        </w:rPr>
      </w:pPr>
      <w:r>
        <w:rPr>
          <w:rFonts w:hint="eastAsia"/>
          <w:b/>
          <w:bCs/>
          <w:sz w:val="72"/>
          <w:szCs w:val="72"/>
        </w:rPr>
        <w:t>询价通知书</w:t>
      </w:r>
    </w:p>
    <w:p>
      <w:pPr>
        <w:jc w:val="center"/>
        <w:rPr>
          <w:rFonts w:hint="eastAsia"/>
          <w:b/>
          <w:bCs/>
          <w:sz w:val="32"/>
          <w:szCs w:val="32"/>
        </w:rPr>
      </w:pPr>
    </w:p>
    <w:p>
      <w:pPr>
        <w:jc w:val="center"/>
        <w:rPr>
          <w:rFonts w:hint="default" w:eastAsiaTheme="minorEastAsia"/>
          <w:b/>
          <w:bCs/>
          <w:sz w:val="24"/>
          <w:szCs w:val="24"/>
          <w:lang w:val="en-US" w:eastAsia="zh-CN"/>
        </w:rPr>
      </w:pPr>
      <w:r>
        <w:rPr>
          <w:rFonts w:hint="eastAsia"/>
          <w:b/>
          <w:bCs/>
          <w:sz w:val="32"/>
          <w:szCs w:val="32"/>
          <w:lang w:eastAsia="zh-CN"/>
        </w:rPr>
        <w:t>采购编号</w:t>
      </w:r>
      <w:r>
        <w:rPr>
          <w:rFonts w:hint="eastAsia"/>
          <w:b/>
          <w:bCs/>
          <w:sz w:val="24"/>
          <w:szCs w:val="24"/>
        </w:rPr>
        <w:t>：</w:t>
      </w:r>
      <w:r>
        <w:rPr>
          <w:rFonts w:hint="eastAsia" w:ascii="宋体" w:hAnsi="宋体" w:eastAsia="宋体" w:cs="宋体"/>
          <w:b/>
          <w:bCs w:val="0"/>
          <w:sz w:val="32"/>
          <w:szCs w:val="32"/>
          <w:lang w:eastAsia="zh-CN"/>
        </w:rPr>
        <w:t>HXCG-2023-011</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36"/>
          <w:szCs w:val="36"/>
        </w:rPr>
      </w:pPr>
    </w:p>
    <w:p>
      <w:pPr>
        <w:rPr>
          <w:rFonts w:hint="eastAsia"/>
          <w:sz w:val="36"/>
          <w:szCs w:val="36"/>
        </w:rPr>
      </w:pPr>
    </w:p>
    <w:p>
      <w:pPr>
        <w:rPr>
          <w:rFonts w:hint="eastAsia"/>
          <w:sz w:val="36"/>
          <w:szCs w:val="36"/>
        </w:rPr>
      </w:pPr>
    </w:p>
    <w:p>
      <w:pPr>
        <w:tabs>
          <w:tab w:val="left" w:pos="6643"/>
        </w:tabs>
        <w:ind w:firstLine="1285" w:firstLineChars="4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285" w:firstLineChars="400"/>
        <w:jc w:val="left"/>
        <w:rPr>
          <w:rFonts w:hint="eastAsia" w:ascii="宋体" w:hAnsi="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val="en-US" w:eastAsia="zh-CN"/>
        </w:rPr>
        <w:t>河南弘新工程咨询有限公司</w:t>
      </w:r>
    </w:p>
    <w:p>
      <w:pPr>
        <w:tabs>
          <w:tab w:val="left" w:pos="6643"/>
        </w:tabs>
        <w:ind w:firstLine="1285" w:firstLineChars="400"/>
        <w:jc w:val="left"/>
        <w:rPr>
          <w:rFonts w:hint="eastAsia" w:ascii="宋体" w:eastAsia="宋体" w:cs="宋体"/>
          <w:b/>
          <w:sz w:val="32"/>
          <w:szCs w:val="32"/>
          <w:lang w:eastAsia="zh-CN"/>
        </w:rPr>
      </w:pPr>
      <w:r>
        <w:rPr>
          <w:rFonts w:hint="eastAsia" w:ascii="宋体" w:hAnsi="宋体" w:cs="宋体"/>
          <w:b/>
          <w:sz w:val="32"/>
          <w:szCs w:val="32"/>
        </w:rPr>
        <w:t>编制时间：</w:t>
      </w:r>
      <w:r>
        <w:rPr>
          <w:rFonts w:hint="eastAsia" w:ascii="宋体" w:hAnsi="宋体" w:cs="宋体"/>
          <w:b/>
          <w:sz w:val="32"/>
          <w:szCs w:val="32"/>
          <w:lang w:eastAsia="zh-CN"/>
        </w:rPr>
        <w:t>二0二三年六月</w:t>
      </w:r>
    </w:p>
    <w:p>
      <w:pPr>
        <w:pStyle w:val="15"/>
        <w:tabs>
          <w:tab w:val="right" w:leader="dot" w:pos="9746"/>
          <w:tab w:val="clear" w:pos="9288"/>
        </w:tabs>
        <w:spacing w:line="360" w:lineRule="auto"/>
        <w:jc w:val="center"/>
        <w:rPr>
          <w:rFonts w:ascii="宋体" w:cs="宋体"/>
          <w:b/>
          <w:bCs/>
          <w:sz w:val="36"/>
          <w:szCs w:val="36"/>
        </w:rPr>
        <w:sectPr>
          <w:footerReference r:id="rId3" w:type="default"/>
          <w:pgSz w:w="11906" w:h="16838"/>
          <w:pgMar w:top="1440" w:right="1800" w:bottom="1440" w:left="1800" w:header="851" w:footer="992" w:gutter="0"/>
          <w:pgNumType w:fmt="numberInDash" w:start="1"/>
          <w:cols w:space="720" w:num="1"/>
          <w:docGrid w:type="lines" w:linePitch="312" w:charSpace="0"/>
        </w:sectPr>
      </w:pPr>
    </w:p>
    <w:sdt>
      <w:sdtPr>
        <w:rPr>
          <w:rFonts w:ascii="宋体" w:hAnsi="宋体" w:eastAsia="宋体" w:cstheme="minorBidi"/>
          <w:b/>
          <w:bCs/>
          <w:kern w:val="2"/>
          <w:sz w:val="32"/>
          <w:szCs w:val="32"/>
          <w:lang w:val="en-US" w:eastAsia="zh-CN" w:bidi="ar-SA"/>
        </w:rPr>
        <w:id w:val="147481164"/>
        <w15:color w:val="DBDBDB"/>
        <w:docPartObj>
          <w:docPartGallery w:val="Table of Contents"/>
          <w:docPartUnique/>
        </w:docPartObj>
      </w:sdtPr>
      <w:sdtEndPr>
        <w:rPr>
          <w:rFonts w:ascii="宋体" w:hAnsi="宋体" w:eastAsia="宋体" w:cstheme="minorBidi"/>
          <w:b/>
          <w:bCs/>
          <w:kern w:val="2"/>
          <w:sz w:val="32"/>
          <w:szCs w:val="32"/>
          <w:lang w:val="en-US" w:eastAsia="zh-CN" w:bidi="ar-SA"/>
        </w:rPr>
      </w:sdtEndPr>
      <w:sdtContent>
        <w:p>
          <w:pPr>
            <w:spacing w:before="0" w:beforeLines="0" w:after="0" w:afterLines="0" w:line="72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30"/>
            <w:tabs>
              <w:tab w:val="right" w:leader="dot" w:pos="8300"/>
            </w:tabs>
            <w:spacing w:line="72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_Toc22168 </w:instrText>
          </w:r>
          <w:r>
            <w:rPr>
              <w:sz w:val="28"/>
              <w:szCs w:val="28"/>
            </w:rPr>
            <w:fldChar w:fldCharType="separate"/>
          </w:r>
          <w:r>
            <w:rPr>
              <w:rFonts w:hint="eastAsia"/>
              <w:bCs/>
              <w:sz w:val="28"/>
              <w:szCs w:val="28"/>
            </w:rPr>
            <w:t>第一章 询价公告</w:t>
          </w:r>
          <w:r>
            <w:rPr>
              <w:sz w:val="28"/>
              <w:szCs w:val="28"/>
            </w:rPr>
            <w:tab/>
          </w:r>
          <w:r>
            <w:rPr>
              <w:rFonts w:hint="eastAsia"/>
              <w:sz w:val="28"/>
              <w:szCs w:val="28"/>
              <w:lang w:val="en-US" w:eastAsia="zh-CN"/>
            </w:rPr>
            <w:t>1</w:t>
          </w:r>
          <w:r>
            <w:rPr>
              <w:sz w:val="28"/>
              <w:szCs w:val="28"/>
            </w:rPr>
            <w:fldChar w:fldCharType="end"/>
          </w:r>
        </w:p>
        <w:p>
          <w:pPr>
            <w:pStyle w:val="30"/>
            <w:tabs>
              <w:tab w:val="right" w:leader="dot" w:pos="8300"/>
            </w:tabs>
            <w:spacing w:line="720" w:lineRule="auto"/>
            <w:rPr>
              <w:sz w:val="28"/>
              <w:szCs w:val="28"/>
            </w:rPr>
          </w:pPr>
          <w:r>
            <w:rPr>
              <w:sz w:val="28"/>
              <w:szCs w:val="28"/>
            </w:rPr>
            <w:fldChar w:fldCharType="begin"/>
          </w:r>
          <w:r>
            <w:rPr>
              <w:sz w:val="28"/>
              <w:szCs w:val="28"/>
            </w:rPr>
            <w:instrText xml:space="preserve"> HYPERLINK \l _Toc9067 </w:instrText>
          </w:r>
          <w:r>
            <w:rPr>
              <w:sz w:val="28"/>
              <w:szCs w:val="28"/>
            </w:rPr>
            <w:fldChar w:fldCharType="separate"/>
          </w:r>
          <w:r>
            <w:rPr>
              <w:bCs/>
              <w:spacing w:val="-12"/>
              <w:sz w:val="28"/>
              <w:szCs w:val="28"/>
            </w:rPr>
            <w:t>第二</w:t>
          </w:r>
          <w:r>
            <w:rPr>
              <w:bCs/>
              <w:sz w:val="28"/>
              <w:szCs w:val="28"/>
            </w:rPr>
            <w:t>章</w:t>
          </w:r>
          <w:r>
            <w:rPr>
              <w:bCs/>
              <w:spacing w:val="-12"/>
              <w:sz w:val="28"/>
              <w:szCs w:val="28"/>
            </w:rPr>
            <w:t>供应商须</w:t>
          </w:r>
          <w:r>
            <w:rPr>
              <w:bCs/>
              <w:sz w:val="28"/>
              <w:szCs w:val="28"/>
            </w:rPr>
            <w:t>知</w:t>
          </w:r>
          <w:r>
            <w:rPr>
              <w:sz w:val="28"/>
              <w:szCs w:val="28"/>
            </w:rPr>
            <w:tab/>
          </w:r>
          <w:r>
            <w:rPr>
              <w:sz w:val="28"/>
              <w:szCs w:val="28"/>
            </w:rPr>
            <w:fldChar w:fldCharType="begin"/>
          </w:r>
          <w:r>
            <w:rPr>
              <w:sz w:val="28"/>
              <w:szCs w:val="28"/>
            </w:rPr>
            <w:instrText xml:space="preserve"> PAGEREF _Toc9067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30"/>
            <w:tabs>
              <w:tab w:val="right" w:leader="dot" w:pos="8300"/>
            </w:tabs>
            <w:spacing w:line="720" w:lineRule="auto"/>
            <w:rPr>
              <w:sz w:val="28"/>
              <w:szCs w:val="28"/>
            </w:rPr>
          </w:pPr>
          <w:r>
            <w:rPr>
              <w:sz w:val="28"/>
              <w:szCs w:val="28"/>
            </w:rPr>
            <w:fldChar w:fldCharType="begin"/>
          </w:r>
          <w:r>
            <w:rPr>
              <w:sz w:val="28"/>
              <w:szCs w:val="28"/>
            </w:rPr>
            <w:instrText xml:space="preserve"> HYPERLINK \l _Toc3772 </w:instrText>
          </w:r>
          <w:r>
            <w:rPr>
              <w:sz w:val="28"/>
              <w:szCs w:val="28"/>
            </w:rPr>
            <w:fldChar w:fldCharType="separate"/>
          </w:r>
          <w:r>
            <w:rPr>
              <w:bCs/>
              <w:spacing w:val="-12"/>
              <w:sz w:val="28"/>
              <w:szCs w:val="28"/>
            </w:rPr>
            <w:t>第三</w:t>
          </w:r>
          <w:r>
            <w:rPr>
              <w:bCs/>
              <w:sz w:val="28"/>
              <w:szCs w:val="28"/>
            </w:rPr>
            <w:t>章采购项目</w:t>
          </w:r>
          <w:r>
            <w:rPr>
              <w:rFonts w:hint="eastAsia"/>
              <w:bCs/>
              <w:sz w:val="28"/>
              <w:szCs w:val="28"/>
              <w:lang w:eastAsia="zh-CN"/>
            </w:rPr>
            <w:t>相关要求</w:t>
          </w:r>
          <w:r>
            <w:rPr>
              <w:sz w:val="28"/>
              <w:szCs w:val="28"/>
            </w:rPr>
            <w:tab/>
          </w:r>
          <w:r>
            <w:rPr>
              <w:sz w:val="28"/>
              <w:szCs w:val="28"/>
            </w:rPr>
            <w:fldChar w:fldCharType="begin"/>
          </w:r>
          <w:r>
            <w:rPr>
              <w:sz w:val="28"/>
              <w:szCs w:val="28"/>
            </w:rPr>
            <w:instrText xml:space="preserve"> PAGEREF _Toc3772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30"/>
            <w:tabs>
              <w:tab w:val="right" w:leader="dot" w:pos="8300"/>
            </w:tabs>
            <w:spacing w:line="720" w:lineRule="auto"/>
            <w:rPr>
              <w:sz w:val="28"/>
              <w:szCs w:val="28"/>
            </w:rPr>
          </w:pPr>
          <w:r>
            <w:rPr>
              <w:sz w:val="28"/>
              <w:szCs w:val="28"/>
            </w:rPr>
            <w:fldChar w:fldCharType="begin"/>
          </w:r>
          <w:r>
            <w:rPr>
              <w:sz w:val="28"/>
              <w:szCs w:val="28"/>
            </w:rPr>
            <w:instrText xml:space="preserve"> HYPERLINK \l _Toc17242 </w:instrText>
          </w:r>
          <w:r>
            <w:rPr>
              <w:sz w:val="28"/>
              <w:szCs w:val="28"/>
            </w:rPr>
            <w:fldChar w:fldCharType="separate"/>
          </w:r>
          <w:r>
            <w:rPr>
              <w:rFonts w:hint="eastAsia" w:ascii="宋体" w:hAnsi="宋体" w:eastAsia="宋体" w:cs="宋体"/>
              <w:bCs/>
              <w:spacing w:val="-12"/>
              <w:kern w:val="2"/>
              <w:sz w:val="28"/>
              <w:szCs w:val="28"/>
              <w:lang w:val="zh-CN" w:eastAsia="zh-CN" w:bidi="zh-CN"/>
            </w:rPr>
            <w:t>第四章合同书格式和基本条款（仅供参考）</w:t>
          </w:r>
          <w:r>
            <w:rPr>
              <w:sz w:val="28"/>
              <w:szCs w:val="28"/>
            </w:rPr>
            <w:tab/>
          </w:r>
          <w:r>
            <w:rPr>
              <w:sz w:val="28"/>
              <w:szCs w:val="28"/>
            </w:rPr>
            <w:fldChar w:fldCharType="begin"/>
          </w:r>
          <w:r>
            <w:rPr>
              <w:sz w:val="28"/>
              <w:szCs w:val="28"/>
            </w:rPr>
            <w:instrText xml:space="preserve"> PAGEREF _Toc17242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30"/>
            <w:tabs>
              <w:tab w:val="right" w:leader="dot" w:pos="8300"/>
            </w:tabs>
            <w:spacing w:line="720" w:lineRule="auto"/>
            <w:rPr>
              <w:sz w:val="28"/>
              <w:szCs w:val="28"/>
            </w:rPr>
          </w:pPr>
          <w:r>
            <w:rPr>
              <w:sz w:val="28"/>
              <w:szCs w:val="28"/>
            </w:rPr>
            <w:fldChar w:fldCharType="begin"/>
          </w:r>
          <w:r>
            <w:rPr>
              <w:sz w:val="28"/>
              <w:szCs w:val="28"/>
            </w:rPr>
            <w:instrText xml:space="preserve"> HYPERLINK \l _Toc15868 </w:instrText>
          </w:r>
          <w:r>
            <w:rPr>
              <w:sz w:val="28"/>
              <w:szCs w:val="28"/>
            </w:rPr>
            <w:fldChar w:fldCharType="separate"/>
          </w:r>
          <w:r>
            <w:rPr>
              <w:rFonts w:hint="eastAsia" w:ascii="宋体" w:hAnsi="宋体" w:eastAsia="宋体" w:cs="宋体"/>
              <w:sz w:val="28"/>
              <w:szCs w:val="28"/>
            </w:rPr>
            <w:t>第五章响应文件格式</w:t>
          </w:r>
          <w:r>
            <w:rPr>
              <w:sz w:val="28"/>
              <w:szCs w:val="28"/>
            </w:rPr>
            <w:tab/>
          </w:r>
          <w:r>
            <w:rPr>
              <w:sz w:val="28"/>
              <w:szCs w:val="28"/>
            </w:rPr>
            <w:fldChar w:fldCharType="begin"/>
          </w:r>
          <w:r>
            <w:rPr>
              <w:sz w:val="28"/>
              <w:szCs w:val="28"/>
            </w:rPr>
            <w:instrText xml:space="preserve"> PAGEREF _Toc15868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30"/>
            <w:tabs>
              <w:tab w:val="right" w:leader="dot" w:pos="8300"/>
            </w:tabs>
            <w:spacing w:line="720" w:lineRule="auto"/>
            <w:rPr>
              <w:sz w:val="28"/>
              <w:szCs w:val="28"/>
            </w:rPr>
          </w:pPr>
        </w:p>
        <w:p>
          <w:pPr>
            <w:spacing w:line="720" w:lineRule="auto"/>
          </w:pPr>
          <w:r>
            <w:rPr>
              <w:sz w:val="28"/>
              <w:szCs w:val="28"/>
            </w:rPr>
            <w:fldChar w:fldCharType="end"/>
          </w:r>
        </w:p>
      </w:sdtContent>
    </w:sdt>
    <w:p>
      <w:pPr>
        <w:numPr>
          <w:ilvl w:val="0"/>
          <w:numId w:val="0"/>
        </w:numPr>
        <w:jc w:val="center"/>
        <w:rPr>
          <w:rFonts w:hint="eastAsia"/>
          <w:b/>
          <w:bCs/>
          <w:sz w:val="40"/>
          <w:szCs w:val="40"/>
          <w:lang w:val="en-US" w:eastAsia="zh-CN"/>
        </w:rPr>
        <w:sectPr>
          <w:pgSz w:w="11900" w:h="16840"/>
          <w:pgMar w:top="1440" w:right="1800" w:bottom="1440" w:left="1800" w:header="0" w:footer="919" w:gutter="0"/>
          <w:cols w:space="720" w:num="1"/>
        </w:sectPr>
      </w:pPr>
    </w:p>
    <w:p>
      <w:pPr>
        <w:numPr>
          <w:ilvl w:val="0"/>
          <w:numId w:val="0"/>
        </w:numPr>
        <w:jc w:val="center"/>
        <w:rPr>
          <w:rFonts w:hint="eastAsia"/>
          <w:b/>
          <w:bCs/>
          <w:sz w:val="40"/>
          <w:szCs w:val="40"/>
        </w:rPr>
      </w:pPr>
      <w:r>
        <w:rPr>
          <w:rFonts w:hint="eastAsia"/>
          <w:b/>
          <w:bCs/>
          <w:sz w:val="40"/>
          <w:szCs w:val="40"/>
          <w:lang w:val="en-US" w:eastAsia="zh-CN"/>
        </w:rPr>
        <w:t xml:space="preserve">第一章   </w:t>
      </w:r>
      <w:r>
        <w:rPr>
          <w:rFonts w:hint="eastAsia"/>
          <w:b/>
          <w:bCs/>
          <w:sz w:val="40"/>
          <w:szCs w:val="40"/>
        </w:rPr>
        <w:t>询价公告</w:t>
      </w:r>
    </w:p>
    <w:p>
      <w:pPr>
        <w:numPr>
          <w:ilvl w:val="0"/>
          <w:numId w:val="0"/>
        </w:numPr>
        <w:jc w:val="center"/>
        <w:rPr>
          <w:rFonts w:hint="eastAsia"/>
          <w:b/>
          <w:bCs/>
          <w:sz w:val="32"/>
          <w:szCs w:val="32"/>
        </w:rPr>
      </w:pPr>
      <w:r>
        <w:rPr>
          <w:rFonts w:hint="eastAsia"/>
          <w:b/>
          <w:bCs/>
          <w:sz w:val="32"/>
          <w:szCs w:val="32"/>
          <w:lang w:eastAsia="zh-CN"/>
        </w:rPr>
        <w:t>淇县人民医院鑫宇城市花园一期文化氛围提升项目</w:t>
      </w:r>
      <w:r>
        <w:rPr>
          <w:rFonts w:hint="eastAsia"/>
          <w:b/>
          <w:bCs/>
          <w:sz w:val="32"/>
          <w:szCs w:val="32"/>
        </w:rPr>
        <w:t>询价公告</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980" w:type="dxa"/>
          </w:tcPr>
          <w:p>
            <w:pPr>
              <w:rPr>
                <w:rFonts w:hint="eastAsia"/>
                <w:sz w:val="24"/>
                <w:szCs w:val="24"/>
              </w:rPr>
            </w:pPr>
          </w:p>
          <w:p>
            <w:pPr>
              <w:rPr>
                <w:rFonts w:hint="eastAsia"/>
                <w:sz w:val="24"/>
                <w:szCs w:val="24"/>
              </w:rPr>
            </w:pPr>
            <w:r>
              <w:rPr>
                <w:rFonts w:hint="eastAsia"/>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vertAlign w:val="baseline"/>
              </w:rPr>
            </w:pPr>
            <w:r>
              <w:rPr>
                <w:rFonts w:hint="eastAsia"/>
                <w:sz w:val="24"/>
                <w:szCs w:val="24"/>
                <w:vertAlign w:val="baseline"/>
                <w:lang w:eastAsia="zh-CN"/>
              </w:rPr>
              <w:t>淇县人民医院鑫宇城市花园一期文化氛围提升项目</w:t>
            </w:r>
            <w:r>
              <w:rPr>
                <w:rFonts w:hint="eastAsia"/>
                <w:sz w:val="24"/>
                <w:szCs w:val="24"/>
                <w:vertAlign w:val="baseline"/>
              </w:rPr>
              <w:t>的潜在投标人应在</w:t>
            </w:r>
            <w:r>
              <w:rPr>
                <w:rFonts w:hint="eastAsia"/>
                <w:sz w:val="24"/>
                <w:szCs w:val="24"/>
                <w:vertAlign w:val="baseline"/>
                <w:lang w:val="en-US" w:eastAsia="zh-CN"/>
              </w:rPr>
              <w:t>“淇县红旗路西段中原商务大厦五楼508室”</w:t>
            </w:r>
            <w:r>
              <w:rPr>
                <w:rFonts w:hint="eastAsia"/>
                <w:sz w:val="24"/>
                <w:szCs w:val="24"/>
                <w:vertAlign w:val="baseline"/>
              </w:rPr>
              <w:t xml:space="preserve">获取招标文件，并于 </w:t>
            </w:r>
            <w:r>
              <w:rPr>
                <w:rFonts w:hint="eastAsia"/>
                <w:sz w:val="24"/>
                <w:szCs w:val="24"/>
                <w:vertAlign w:val="baseline"/>
                <w:lang w:val="en-US" w:eastAsia="zh-CN"/>
              </w:rPr>
              <w:t>2023</w:t>
            </w:r>
            <w:r>
              <w:rPr>
                <w:rFonts w:hint="eastAsia"/>
                <w:sz w:val="24"/>
                <w:szCs w:val="24"/>
                <w:vertAlign w:val="baseline"/>
              </w:rPr>
              <w:t>年</w:t>
            </w:r>
            <w:r>
              <w:rPr>
                <w:rFonts w:hint="eastAsia"/>
                <w:sz w:val="24"/>
                <w:szCs w:val="24"/>
                <w:vertAlign w:val="baseline"/>
                <w:lang w:val="en-US" w:eastAsia="zh-CN"/>
              </w:rPr>
              <w:t>6</w:t>
            </w:r>
            <w:r>
              <w:rPr>
                <w:rFonts w:hint="eastAsia"/>
                <w:sz w:val="24"/>
                <w:szCs w:val="24"/>
                <w:vertAlign w:val="baseline"/>
              </w:rPr>
              <w:t>月</w:t>
            </w:r>
            <w:r>
              <w:rPr>
                <w:rFonts w:hint="eastAsia"/>
                <w:sz w:val="24"/>
                <w:szCs w:val="24"/>
                <w:vertAlign w:val="baseline"/>
                <w:lang w:val="en-US" w:eastAsia="zh-CN"/>
              </w:rPr>
              <w:t>26</w:t>
            </w:r>
            <w:r>
              <w:rPr>
                <w:rFonts w:hint="eastAsia"/>
                <w:sz w:val="24"/>
                <w:szCs w:val="24"/>
                <w:vertAlign w:val="baseline"/>
              </w:rPr>
              <w:t>日</w:t>
            </w:r>
            <w:r>
              <w:rPr>
                <w:rFonts w:hint="eastAsia"/>
                <w:sz w:val="24"/>
                <w:szCs w:val="24"/>
                <w:vertAlign w:val="baseline"/>
                <w:lang w:val="en-US" w:eastAsia="zh-CN"/>
              </w:rPr>
              <w:t>9</w:t>
            </w:r>
            <w:r>
              <w:rPr>
                <w:rFonts w:hint="eastAsia"/>
                <w:sz w:val="24"/>
                <w:szCs w:val="24"/>
                <w:vertAlign w:val="baseline"/>
              </w:rPr>
              <w:t>时</w:t>
            </w:r>
            <w:r>
              <w:rPr>
                <w:rFonts w:hint="eastAsia"/>
                <w:sz w:val="24"/>
                <w:szCs w:val="24"/>
                <w:vertAlign w:val="baseline"/>
                <w:lang w:val="en-US" w:eastAsia="zh-CN"/>
              </w:rPr>
              <w:t>00</w:t>
            </w:r>
            <w:r>
              <w:rPr>
                <w:rFonts w:hint="eastAsia"/>
                <w:sz w:val="24"/>
                <w:szCs w:val="24"/>
                <w:vertAlign w:val="baseline"/>
              </w:rPr>
              <w:t>分（北京时间）前递交响应文件。</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1、</w:t>
      </w:r>
      <w:r>
        <w:rPr>
          <w:rFonts w:hint="eastAsia"/>
          <w:sz w:val="24"/>
          <w:szCs w:val="24"/>
          <w:lang w:eastAsia="zh-CN"/>
        </w:rPr>
        <w:t>采购编号</w:t>
      </w:r>
      <w:r>
        <w:rPr>
          <w:rFonts w:hint="eastAsia"/>
          <w:sz w:val="24"/>
          <w:szCs w:val="24"/>
        </w:rPr>
        <w:t>：</w:t>
      </w:r>
      <w:r>
        <w:rPr>
          <w:rFonts w:hint="eastAsia"/>
          <w:sz w:val="24"/>
          <w:szCs w:val="24"/>
          <w:lang w:val="en-US" w:eastAsia="zh-CN"/>
        </w:rPr>
        <w:t>HXCG-2023-011</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eastAsiaTheme="minorEastAsia"/>
          <w:sz w:val="24"/>
          <w:szCs w:val="24"/>
          <w:lang w:eastAsia="zh-CN"/>
        </w:rPr>
      </w:pPr>
      <w:r>
        <w:rPr>
          <w:rFonts w:hint="eastAsia"/>
          <w:sz w:val="24"/>
          <w:szCs w:val="24"/>
        </w:rPr>
        <w:t>2、项目名称：</w:t>
      </w:r>
      <w:r>
        <w:rPr>
          <w:rFonts w:hint="eastAsia"/>
          <w:sz w:val="24"/>
          <w:szCs w:val="24"/>
          <w:lang w:eastAsia="zh-CN"/>
        </w:rPr>
        <w:t>淇县人民医院鑫宇城市花园一期文化氛围提升项目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3、采购方式：询价</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4、预算金额：</w:t>
      </w:r>
      <w:r>
        <w:rPr>
          <w:rFonts w:hint="eastAsia"/>
          <w:sz w:val="24"/>
          <w:szCs w:val="24"/>
          <w:lang w:val="en-US" w:eastAsia="zh-CN"/>
        </w:rPr>
        <w:t>12</w:t>
      </w:r>
      <w:r>
        <w:rPr>
          <w:rFonts w:hint="eastAsia"/>
          <w:sz w:val="24"/>
          <w:szCs w:val="24"/>
        </w:rPr>
        <w:t>万元</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、资金来源：自筹资金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采购需求：鑫宇城市花园一期文化氛围提升（详见第三章采购项目相关要求）；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7</w:t>
      </w:r>
      <w:r>
        <w:rPr>
          <w:rFonts w:hint="eastAsia"/>
          <w:sz w:val="24"/>
          <w:szCs w:val="24"/>
          <w:lang w:eastAsia="zh-CN"/>
        </w:rPr>
        <w:t>、</w:t>
      </w:r>
      <w:r>
        <w:rPr>
          <w:rFonts w:hint="eastAsia"/>
          <w:sz w:val="24"/>
          <w:szCs w:val="24"/>
          <w:lang w:val="en-US" w:eastAsia="zh-CN"/>
        </w:rPr>
        <w:t>合同履行期限：自合同签订之日起 20日历天安装完毕；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8</w:t>
      </w:r>
      <w:r>
        <w:rPr>
          <w:rFonts w:hint="eastAsia"/>
          <w:sz w:val="24"/>
          <w:szCs w:val="24"/>
          <w:lang w:eastAsia="zh-CN"/>
        </w:rPr>
        <w:t>、</w:t>
      </w:r>
      <w:r>
        <w:rPr>
          <w:rFonts w:hint="eastAsia"/>
          <w:sz w:val="24"/>
          <w:szCs w:val="24"/>
          <w:lang w:val="en-US" w:eastAsia="zh-CN"/>
        </w:rPr>
        <w:t>质量要求：合格；</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9</w:t>
      </w:r>
      <w:r>
        <w:rPr>
          <w:rFonts w:hint="eastAsia"/>
          <w:sz w:val="24"/>
          <w:szCs w:val="24"/>
          <w:lang w:eastAsia="zh-CN"/>
        </w:rPr>
        <w:t>、质</w:t>
      </w:r>
      <w:r>
        <w:rPr>
          <w:rFonts w:hint="eastAsia"/>
          <w:sz w:val="24"/>
          <w:szCs w:val="24"/>
          <w:lang w:val="en-US" w:eastAsia="zh-CN"/>
        </w:rPr>
        <w:t xml:space="preserve"> </w:t>
      </w:r>
      <w:r>
        <w:rPr>
          <w:rFonts w:hint="eastAsia"/>
          <w:sz w:val="24"/>
          <w:szCs w:val="24"/>
          <w:lang w:eastAsia="zh-CN"/>
        </w:rPr>
        <w:t>保</w:t>
      </w:r>
      <w:r>
        <w:rPr>
          <w:rFonts w:hint="eastAsia"/>
          <w:sz w:val="24"/>
          <w:szCs w:val="24"/>
          <w:lang w:val="en-US" w:eastAsia="zh-CN"/>
        </w:rPr>
        <w:t xml:space="preserve"> </w:t>
      </w:r>
      <w:r>
        <w:rPr>
          <w:rFonts w:hint="eastAsia"/>
          <w:sz w:val="24"/>
          <w:szCs w:val="24"/>
          <w:lang w:eastAsia="zh-CN"/>
        </w:rPr>
        <w:t>期：</w:t>
      </w:r>
      <w:r>
        <w:rPr>
          <w:rFonts w:hint="eastAsia"/>
          <w:sz w:val="24"/>
          <w:szCs w:val="24"/>
          <w:lang w:val="en-US" w:eastAsia="zh-CN"/>
        </w:rPr>
        <w:t>1年</w:t>
      </w:r>
      <w:r>
        <w:rPr>
          <w:rFonts w:hint="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10、</w:t>
      </w:r>
      <w:r>
        <w:rPr>
          <w:rFonts w:hint="eastAsia"/>
          <w:sz w:val="24"/>
          <w:szCs w:val="24"/>
          <w:lang w:eastAsia="zh-CN"/>
        </w:rPr>
        <w:t>标段划分：不分标段</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11</w:t>
      </w:r>
      <w:r>
        <w:rPr>
          <w:rFonts w:hint="eastAsia"/>
          <w:sz w:val="24"/>
          <w:szCs w:val="24"/>
          <w:lang w:eastAsia="zh-CN"/>
        </w:rPr>
        <w:t>、本项目（是/否）接受联合体投标：否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12、</w:t>
      </w:r>
      <w:r>
        <w:rPr>
          <w:rFonts w:hint="eastAsia"/>
          <w:sz w:val="24"/>
          <w:szCs w:val="24"/>
          <w:lang w:eastAsia="zh-CN"/>
        </w:rPr>
        <w:t>本项目（是/否）接受进口产品：否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（1）具有独立承担民事责任的能力（具有有效的营业执照或其他证明材料） </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（2）具有良好的商业信誉和健全的财务会计制度（提供承诺书）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（3）具有履行合同所必需的设备和专业技术能力（提供承诺书） </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（4）有依法缴纳税收和社会保障资金的良好记录(提供承诺书)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（5）参加政府采购活动近三年内，在经营活动中没有重大违法记录（提供承诺书）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2、落实政府采购政策需满足的资格要求：</w:t>
      </w:r>
      <w:r>
        <w:rPr>
          <w:rFonts w:hint="eastAsia" w:ascii="宋体" w:hAnsi="宋体" w:eastAsia="宋体" w:cs="宋体"/>
          <w:sz w:val="24"/>
          <w:szCs w:val="24"/>
        </w:rPr>
        <w:t>本项目落实节约能源、保护环境、促进中小企业、监狱企业、残疾人福利性单位发展等政府采购政策（详见</w:t>
      </w: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3.2、与采购人就本次招标的服务委托的采购代理机构及其附属机构没有行政或经济关联；单位负责人为同一人或者存在直接控股、管理关系的不同响应人，不得参加同一合同项下的政府采购活动（</w:t>
      </w:r>
      <w:r>
        <w:rPr>
          <w:rFonts w:hint="eastAsia" w:ascii="宋体" w:hAnsi="宋体" w:eastAsia="宋体" w:cs="宋体"/>
          <w:b/>
          <w:bCs/>
          <w:color w:val="000000"/>
          <w:sz w:val="24"/>
          <w:szCs w:val="24"/>
          <w:lang w:val="en-US" w:eastAsia="zh-CN"/>
        </w:rPr>
        <w:t>自行承诺，格式自拟</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sz w:val="24"/>
          <w:szCs w:val="24"/>
        </w:rPr>
        <w:t>1、时</w:t>
      </w:r>
      <w:r>
        <w:rPr>
          <w:rFonts w:hint="eastAsia"/>
          <w:sz w:val="24"/>
          <w:szCs w:val="24"/>
          <w:lang w:val="en-US" w:eastAsia="zh-CN"/>
        </w:rPr>
        <w:t xml:space="preserve"> </w:t>
      </w:r>
      <w:r>
        <w:rPr>
          <w:rFonts w:hint="eastAsia"/>
          <w:sz w:val="24"/>
          <w:szCs w:val="24"/>
        </w:rPr>
        <w:t>间：</w:t>
      </w:r>
      <w:r>
        <w:rPr>
          <w:rFonts w:hint="eastAsia"/>
          <w:sz w:val="24"/>
          <w:szCs w:val="24"/>
          <w:lang w:val="en-US" w:eastAsia="zh-CN"/>
        </w:rPr>
        <w:t>2023</w:t>
      </w:r>
      <w:r>
        <w:rPr>
          <w:rFonts w:hint="eastAsia" w:ascii="宋体" w:hAnsi="宋体" w:eastAsia="宋体" w:cs="宋体"/>
          <w:color w:val="000000"/>
          <w:sz w:val="24"/>
          <w:szCs w:val="24"/>
          <w:lang w:val="en-US" w:eastAsia="zh-CN"/>
        </w:rPr>
        <w:t>年6月16日至</w:t>
      </w:r>
      <w:r>
        <w:rPr>
          <w:rFonts w:hint="eastAsia"/>
          <w:sz w:val="24"/>
          <w:szCs w:val="24"/>
          <w:lang w:val="en-US" w:eastAsia="zh-CN"/>
        </w:rPr>
        <w:t>2023</w:t>
      </w:r>
      <w:r>
        <w:rPr>
          <w:rFonts w:hint="eastAsia" w:ascii="宋体" w:hAnsi="宋体" w:eastAsia="宋体" w:cs="宋体"/>
          <w:color w:val="000000"/>
          <w:sz w:val="24"/>
          <w:szCs w:val="24"/>
          <w:lang w:val="en-US" w:eastAsia="zh-CN"/>
        </w:rPr>
        <w:t>年6月20 日23</w:t>
      </w:r>
      <w:r>
        <w:rPr>
          <w:rFonts w:hint="eastAsia" w:ascii="宋体" w:hAnsi="宋体" w:eastAsia="宋体" w:cs="宋体"/>
          <w:color w:val="000000"/>
          <w:sz w:val="24"/>
          <w:szCs w:val="24"/>
          <w:lang w:val="zh-CN" w:eastAsia="zh-CN"/>
        </w:rPr>
        <w:t>时</w:t>
      </w:r>
      <w:r>
        <w:rPr>
          <w:rFonts w:hint="eastAsia" w:ascii="宋体" w:hAnsi="宋体" w:eastAsia="宋体" w:cs="宋体"/>
          <w:color w:val="000000"/>
          <w:sz w:val="24"/>
          <w:szCs w:val="24"/>
          <w:lang w:val="en-US" w:eastAsia="zh-CN"/>
        </w:rPr>
        <w:t xml:space="preserve">59 </w:t>
      </w:r>
      <w:r>
        <w:rPr>
          <w:rFonts w:hint="eastAsia" w:ascii="宋体" w:hAnsi="宋体" w:eastAsia="宋体" w:cs="宋体"/>
          <w:color w:val="000000"/>
          <w:sz w:val="24"/>
          <w:szCs w:val="24"/>
          <w:lang w:val="zh-CN" w:eastAsia="zh-CN"/>
        </w:rPr>
        <w:t>分 (北京时间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 xml:space="preserve">地 点 ： </w:t>
      </w:r>
      <w:r>
        <w:rPr>
          <w:rFonts w:hint="eastAsia"/>
          <w:sz w:val="24"/>
          <w:szCs w:val="24"/>
          <w:lang w:val="en-US" w:eastAsia="zh-CN"/>
        </w:rPr>
        <w:t>淇县红旗路西段中原商务大厦五楼508室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3、</w:t>
      </w:r>
      <w:r>
        <w:rPr>
          <w:rFonts w:hint="eastAsia"/>
          <w:sz w:val="24"/>
          <w:szCs w:val="24"/>
        </w:rPr>
        <w:t>方</w:t>
      </w:r>
      <w:r>
        <w:rPr>
          <w:rFonts w:hint="eastAsia"/>
          <w:sz w:val="24"/>
          <w:szCs w:val="24"/>
          <w:lang w:val="en-US" w:eastAsia="zh-CN"/>
        </w:rPr>
        <w:t xml:space="preserve"> </w:t>
      </w:r>
      <w:r>
        <w:rPr>
          <w:rFonts w:hint="eastAsia"/>
          <w:sz w:val="24"/>
          <w:szCs w:val="24"/>
        </w:rPr>
        <w:t>式：</w:t>
      </w:r>
      <w:r>
        <w:rPr>
          <w:rFonts w:hint="eastAsia"/>
          <w:sz w:val="24"/>
          <w:szCs w:val="24"/>
          <w:lang w:val="en-US" w:eastAsia="zh-CN"/>
        </w:rPr>
        <w:t>现场报名获取采购文件。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sz w:val="24"/>
          <w:szCs w:val="24"/>
        </w:rPr>
      </w:pPr>
      <w:r>
        <w:rPr>
          <w:rFonts w:hint="eastAsia"/>
          <w:sz w:val="24"/>
          <w:szCs w:val="24"/>
          <w:lang w:val="en-US" w:eastAsia="zh-CN"/>
        </w:rPr>
        <w:t>4、</w:t>
      </w:r>
      <w:r>
        <w:rPr>
          <w:rFonts w:hint="eastAsia"/>
          <w:sz w:val="24"/>
          <w:szCs w:val="24"/>
        </w:rPr>
        <w:t>售</w:t>
      </w:r>
      <w:r>
        <w:rPr>
          <w:rFonts w:hint="eastAsia"/>
          <w:sz w:val="24"/>
          <w:szCs w:val="24"/>
          <w:lang w:val="en-US" w:eastAsia="zh-CN"/>
        </w:rPr>
        <w:t xml:space="preserve"> </w:t>
      </w:r>
      <w:r>
        <w:rPr>
          <w:rFonts w:hint="eastAsia"/>
          <w:sz w:val="24"/>
          <w:szCs w:val="24"/>
        </w:rPr>
        <w:t>价：</w:t>
      </w:r>
      <w:r>
        <w:rPr>
          <w:rFonts w:hint="eastAsia" w:ascii="宋体" w:hAnsi="宋体" w:eastAsia="宋体" w:cs="宋体"/>
          <w:color w:val="000000"/>
          <w:sz w:val="24"/>
          <w:szCs w:val="24"/>
          <w:lang w:val="en-US" w:eastAsia="zh-CN"/>
        </w:rPr>
        <w:t>0元</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rPr>
      </w:pPr>
      <w:r>
        <w:rPr>
          <w:rFonts w:hint="eastAsia"/>
          <w:sz w:val="24"/>
          <w:szCs w:val="24"/>
          <w:lang w:val="en-US" w:eastAsia="zh-CN"/>
        </w:rPr>
        <w:t>5、报名及获取询价文件时需提供下列资料：法人提供法人身份证明或由委托代理人携带授权委托书及本人身份证携带供应商资格要求复印件加盖公章资料。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四、响应文件提交截止时间及地点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时间：</w:t>
      </w:r>
      <w:r>
        <w:rPr>
          <w:rFonts w:hint="eastAsia"/>
          <w:sz w:val="24"/>
          <w:szCs w:val="24"/>
          <w:lang w:val="en-US" w:eastAsia="zh-CN"/>
        </w:rPr>
        <w:t>2023</w:t>
      </w:r>
      <w:r>
        <w:rPr>
          <w:rFonts w:hint="eastAsia"/>
          <w:sz w:val="24"/>
          <w:szCs w:val="24"/>
        </w:rPr>
        <w:t xml:space="preserve"> 年</w:t>
      </w:r>
      <w:r>
        <w:rPr>
          <w:rFonts w:hint="eastAsia"/>
          <w:sz w:val="24"/>
          <w:szCs w:val="24"/>
          <w:lang w:val="en-US" w:eastAsia="zh-CN"/>
        </w:rPr>
        <w:t>6</w:t>
      </w:r>
      <w:r>
        <w:rPr>
          <w:rFonts w:hint="eastAsia"/>
          <w:sz w:val="24"/>
          <w:szCs w:val="24"/>
        </w:rPr>
        <w:t>月</w:t>
      </w:r>
      <w:r>
        <w:rPr>
          <w:rFonts w:hint="eastAsia"/>
          <w:sz w:val="24"/>
          <w:szCs w:val="24"/>
          <w:lang w:val="en-US" w:eastAsia="zh-CN"/>
        </w:rPr>
        <w:t>26</w:t>
      </w:r>
      <w:r>
        <w:rPr>
          <w:rFonts w:hint="eastAsia"/>
          <w:sz w:val="24"/>
          <w:szCs w:val="24"/>
        </w:rPr>
        <w:t>日</w:t>
      </w:r>
      <w:r>
        <w:rPr>
          <w:rFonts w:hint="eastAsia"/>
          <w:sz w:val="24"/>
          <w:szCs w:val="24"/>
          <w:lang w:val="en-US" w:eastAsia="zh-CN"/>
        </w:rPr>
        <w:t>9</w:t>
      </w:r>
      <w:r>
        <w:rPr>
          <w:rFonts w:hint="eastAsia"/>
          <w:sz w:val="24"/>
          <w:szCs w:val="24"/>
        </w:rPr>
        <w:t>点</w:t>
      </w:r>
      <w:r>
        <w:rPr>
          <w:rFonts w:hint="eastAsia"/>
          <w:sz w:val="24"/>
          <w:szCs w:val="24"/>
          <w:lang w:val="en-US" w:eastAsia="zh-CN"/>
        </w:rPr>
        <w:t>00</w:t>
      </w:r>
      <w:r>
        <w:rPr>
          <w:rFonts w:hint="eastAsia"/>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地点：淇县人民医院</w:t>
      </w:r>
      <w:r>
        <w:rPr>
          <w:rFonts w:hint="eastAsia"/>
          <w:sz w:val="24"/>
          <w:szCs w:val="24"/>
          <w:lang w:eastAsia="zh-CN"/>
        </w:rPr>
        <w:t>后勤楼三楼312室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五、 开启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时间：</w:t>
      </w:r>
      <w:r>
        <w:rPr>
          <w:rFonts w:hint="eastAsia"/>
          <w:sz w:val="24"/>
          <w:szCs w:val="24"/>
          <w:lang w:val="en-US" w:eastAsia="zh-CN"/>
        </w:rPr>
        <w:t>同文件递交截止时间</w:t>
      </w:r>
      <w:r>
        <w:rPr>
          <w:rFonts w:hint="eastAsia"/>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rPr>
        <w:t>2</w:t>
      </w:r>
      <w:r>
        <w:rPr>
          <w:rFonts w:hint="eastAsia"/>
          <w:sz w:val="24"/>
          <w:szCs w:val="24"/>
          <w:lang w:eastAsia="zh-CN"/>
        </w:rPr>
        <w:t>、</w:t>
      </w:r>
      <w:r>
        <w:rPr>
          <w:rFonts w:hint="eastAsia"/>
          <w:sz w:val="24"/>
          <w:szCs w:val="24"/>
        </w:rPr>
        <w:t>地点：</w:t>
      </w:r>
      <w:r>
        <w:rPr>
          <w:rFonts w:hint="eastAsia"/>
          <w:sz w:val="24"/>
          <w:szCs w:val="24"/>
          <w:lang w:val="en-US" w:eastAsia="zh-CN"/>
        </w:rPr>
        <w:t>同响应文件提交地点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六、公告期限</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240" w:firstLineChars="1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sz w:val="24"/>
          <w:szCs w:val="24"/>
          <w:lang w:val="en-US" w:eastAsia="zh-CN"/>
        </w:rPr>
        <w:t>本次询价公告在淇县人民医院官网（http://hbte.qxrmyy.org/index.html）上发布。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ascii="宋体" w:hAnsi="宋体" w:eastAsia="宋体" w:cs="宋体"/>
          <w:color w:val="000000"/>
          <w:sz w:val="24"/>
          <w:szCs w:val="24"/>
          <w:lang w:val="en-US" w:eastAsia="zh-CN"/>
        </w:rPr>
        <w:t>2、公告期限：自本公告发布之日起 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sz w:val="24"/>
          <w:szCs w:val="24"/>
          <w:lang w:val="en-US" w:eastAsia="zh-CN"/>
        </w:rPr>
      </w:pPr>
      <w:r>
        <w:rPr>
          <w:rFonts w:hint="eastAsia"/>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名称：淇县人民医院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地</w:t>
      </w:r>
      <w:r>
        <w:rPr>
          <w:rFonts w:hint="eastAsia" w:ascii="宋体" w:hAnsi="宋体" w:eastAsia="宋体" w:cs="宋体"/>
          <w:sz w:val="24"/>
          <w:lang w:val="en-US" w:eastAsia="zh-CN"/>
        </w:rPr>
        <w:t xml:space="preserve"> </w:t>
      </w:r>
      <w:r>
        <w:rPr>
          <w:rFonts w:hint="eastAsia" w:ascii="宋体" w:hAnsi="宋体" w:eastAsia="宋体" w:cs="宋体"/>
          <w:sz w:val="24"/>
          <w:lang w:eastAsia="zh-CN"/>
        </w:rPr>
        <w:t>址：</w:t>
      </w:r>
      <w:r>
        <w:rPr>
          <w:rFonts w:hint="eastAsia" w:ascii="宋体" w:hAnsi="宋体" w:eastAsia="宋体" w:cs="宋体"/>
          <w:sz w:val="24"/>
          <w:lang w:val="en-US" w:eastAsia="zh-CN"/>
        </w:rPr>
        <w:t>鹤壁市淇县人民路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宋体" w:hAnsi="宋体" w:eastAsia="宋体" w:cs="宋体"/>
          <w:sz w:val="24"/>
          <w:lang w:eastAsia="zh-CN"/>
        </w:rPr>
        <w:t>联系人：</w:t>
      </w:r>
      <w:r>
        <w:rPr>
          <w:rFonts w:hint="eastAsia" w:ascii="宋体" w:hAnsi="宋体" w:cs="宋体"/>
          <w:sz w:val="24"/>
          <w:lang w:eastAsia="zh-CN"/>
        </w:rPr>
        <w:t>李先生</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sz w:val="24"/>
          <w:szCs w:val="24"/>
          <w:lang w:val="en-US" w:eastAsia="zh-CN"/>
        </w:rPr>
        <w:t>联系方式：</w:t>
      </w:r>
      <w:r>
        <w:rPr>
          <w:rFonts w:hint="eastAsia" w:ascii="宋体" w:hAnsi="宋体" w:cs="宋体"/>
          <w:sz w:val="24"/>
          <w:highlight w:val="none"/>
          <w:lang w:val="en-US" w:eastAsia="zh-CN"/>
        </w:rPr>
        <w:t>13613922001</w:t>
      </w:r>
      <w:r>
        <w:rPr>
          <w:rFonts w:hint="eastAsia" w:ascii="宋体" w:hAnsi="宋体" w:eastAsia="宋体" w:cs="宋体"/>
          <w:sz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2.采购代理机构信息</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w:t>
      </w: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称：河南弘新工程咨询有限公司</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w:t>
      </w: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址：郑州市金水区金成时代广场9号楼803室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 系 人：姚女士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联系方式：17339288878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rPr>
        <w:t>项目联系人：</w:t>
      </w:r>
      <w:r>
        <w:rPr>
          <w:rFonts w:hint="eastAsia" w:ascii="宋体" w:hAnsi="宋体" w:eastAsia="宋体" w:cs="宋体"/>
          <w:color w:val="000000"/>
          <w:sz w:val="24"/>
          <w:szCs w:val="24"/>
          <w:lang w:val="en-US" w:eastAsia="zh-CN"/>
        </w:rPr>
        <w:t>姚女士</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ascii="宋体" w:hAnsi="宋体" w:eastAsia="宋体" w:cs="宋体"/>
          <w:color w:val="000000"/>
          <w:sz w:val="24"/>
          <w:szCs w:val="24"/>
          <w:lang w:val="en-US" w:eastAsia="zh-CN"/>
        </w:rPr>
        <w:t>17339288878</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br w:type="page"/>
      </w:r>
    </w:p>
    <w:p>
      <w:pPr>
        <w:pStyle w:val="3"/>
        <w:keepNext w:val="0"/>
        <w:keepLines w:val="0"/>
        <w:pageBreakBefore w:val="0"/>
        <w:widowControl w:val="0"/>
        <w:tabs>
          <w:tab w:val="left" w:pos="1226"/>
        </w:tabs>
        <w:kinsoku/>
        <w:wordWrap/>
        <w:overflowPunct/>
        <w:topLinePunct w:val="0"/>
        <w:bidi w:val="0"/>
        <w:snapToGrid/>
        <w:spacing w:before="0" w:after="0"/>
        <w:ind w:right="0" w:firstLine="3534" w:firstLineChars="1100"/>
        <w:jc w:val="both"/>
        <w:textAlignment w:val="auto"/>
        <w:outlineLvl w:val="0"/>
        <w:rPr>
          <w:b/>
          <w:bCs/>
          <w:spacing w:val="0"/>
        </w:rPr>
      </w:pPr>
      <w:bookmarkStart w:id="1" w:name="_TOC_250003"/>
      <w:bookmarkStart w:id="2" w:name="_Toc9067"/>
      <w:r>
        <w:rPr>
          <w:b/>
          <w:bCs/>
          <w:spacing w:val="0"/>
        </w:rPr>
        <w:t>第二章供应商须</w:t>
      </w:r>
      <w:bookmarkEnd w:id="1"/>
      <w:r>
        <w:rPr>
          <w:b/>
          <w:bCs/>
          <w:spacing w:val="0"/>
        </w:rPr>
        <w:t>知</w:t>
      </w:r>
      <w:bookmarkEnd w:id="2"/>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firstLine="3213" w:firstLineChars="800"/>
        <w:jc w:val="both"/>
        <w:textAlignment w:val="auto"/>
        <w:rPr>
          <w:rFonts w:hint="eastAsia" w:ascii="宋体" w:hAnsi="宋体" w:eastAsia="宋体" w:cs="宋体"/>
          <w:b/>
          <w:bCs/>
          <w:spacing w:val="0"/>
          <w:sz w:val="40"/>
          <w:szCs w:val="40"/>
          <w:lang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firstLine="3614" w:firstLineChars="900"/>
        <w:jc w:val="both"/>
        <w:textAlignment w:val="auto"/>
        <w:rPr>
          <w:rFonts w:hint="eastAsia" w:ascii="宋体" w:hAnsi="宋体" w:eastAsia="宋体" w:cs="宋体"/>
          <w:b/>
          <w:bCs/>
          <w:spacing w:val="0"/>
          <w:sz w:val="40"/>
          <w:szCs w:val="40"/>
        </w:rPr>
      </w:pPr>
      <w:r>
        <w:rPr>
          <w:rFonts w:hint="eastAsia" w:ascii="宋体" w:hAnsi="宋体" w:eastAsia="宋体" w:cs="宋体"/>
          <w:b/>
          <w:bCs/>
          <w:spacing w:val="0"/>
          <w:sz w:val="40"/>
          <w:szCs w:val="40"/>
          <w:lang w:eastAsia="zh-CN"/>
        </w:rPr>
        <w:t>一、</w:t>
      </w:r>
      <w:r>
        <w:rPr>
          <w:rFonts w:hint="eastAsia" w:ascii="宋体" w:hAnsi="宋体" w:eastAsia="宋体" w:cs="宋体"/>
          <w:b/>
          <w:bCs/>
          <w:spacing w:val="0"/>
          <w:sz w:val="40"/>
          <w:szCs w:val="40"/>
        </w:rPr>
        <w:t>总 则</w:t>
      </w:r>
    </w:p>
    <w:p>
      <w:pPr>
        <w:numPr>
          <w:ilvl w:val="0"/>
          <w:numId w:val="0"/>
        </w:numPr>
        <w:ind w:right="0" w:rightChars="0"/>
        <w:rPr>
          <w:rFonts w:hint="eastAsia"/>
        </w:rPr>
      </w:pPr>
    </w:p>
    <w:p>
      <w:pPr>
        <w:pStyle w:val="6"/>
        <w:keepNext w:val="0"/>
        <w:keepLines w:val="0"/>
        <w:pageBreakBefore w:val="0"/>
        <w:widowControl w:val="0"/>
        <w:numPr>
          <w:ilvl w:val="0"/>
          <w:numId w:val="2"/>
        </w:numPr>
        <w:tabs>
          <w:tab w:val="left" w:pos="722"/>
        </w:tabs>
        <w:kinsoku/>
        <w:wordWrap/>
        <w:overflowPunct/>
        <w:topLinePunct w:val="0"/>
        <w:bidi w:val="0"/>
        <w:snapToGrid/>
        <w:spacing w:before="0" w:after="0" w:line="240" w:lineRule="auto"/>
        <w:ind w:left="0" w:right="0" w:firstLine="480" w:firstLineChars="200"/>
        <w:jc w:val="left"/>
        <w:textAlignment w:val="auto"/>
        <w:rPr>
          <w:rFonts w:hint="eastAsia" w:ascii="宋体" w:hAnsi="宋体" w:eastAsia="宋体" w:cs="宋体"/>
          <w:b/>
          <w:bCs/>
          <w:spacing w:val="0"/>
          <w:sz w:val="24"/>
          <w:szCs w:val="24"/>
        </w:rPr>
      </w:pPr>
      <w:r>
        <w:rPr>
          <w:b/>
          <w:bCs/>
          <w:spacing w:val="0"/>
          <w:sz w:val="24"/>
        </w:rPr>
        <w:t>适用范围及编制依据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 本文件仅适用于本项目询价邀请中所叙述的采购项目。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 本文件依据《中华人民共和国政府采购法》、《中华人民共和国政府采购法实施条例》、《政府采购非招标采购方式管理办法》及相关法律法规编制。</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240" w:lineRule="auto"/>
        <w:ind w:left="0" w:right="0" w:firstLine="480" w:firstLineChars="200"/>
        <w:jc w:val="left"/>
        <w:textAlignment w:val="auto"/>
        <w:rPr>
          <w:spacing w:val="0"/>
        </w:rPr>
      </w:pPr>
      <w:r>
        <w:rPr>
          <w:spacing w:val="0"/>
        </w:rPr>
        <w:t>定义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2.1“采购人”： 淇县人民医院 ；</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2.2“监管部门”：鹤壁市政府采购监督科；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2.3“采购代理机构”是指：河南弘新工程咨询有限公司；</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2.4“供应商”指收到邀请或获得询价通知书，并按要求向采购代理机构提交响应文件，  参加询价的供应商；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2.5“成交人”指被确定为承接本项目并负责其实施的供应商；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2.6“货物”是指供应商按询价通知书规定向采购人提供的一切</w:t>
      </w:r>
      <w:r>
        <w:rPr>
          <w:rFonts w:hint="eastAsia" w:cs="宋体"/>
          <w:color w:val="000000"/>
          <w:spacing w:val="0"/>
          <w:sz w:val="24"/>
          <w:szCs w:val="24"/>
          <w:lang w:val="en-US" w:eastAsia="zh-CN"/>
        </w:rPr>
        <w:t>货物</w:t>
      </w:r>
      <w:r>
        <w:rPr>
          <w:rFonts w:hint="eastAsia" w:ascii="宋体" w:hAnsi="宋体" w:eastAsia="宋体" w:cs="宋体"/>
          <w:color w:val="000000"/>
          <w:spacing w:val="0"/>
          <w:sz w:val="24"/>
          <w:szCs w:val="24"/>
          <w:lang w:val="en-US" w:eastAsia="zh-CN"/>
        </w:rPr>
        <w:t>、</w:t>
      </w:r>
      <w:r>
        <w:rPr>
          <w:rFonts w:hint="eastAsia" w:cs="宋体"/>
          <w:color w:val="000000"/>
          <w:spacing w:val="0"/>
          <w:sz w:val="24"/>
          <w:szCs w:val="24"/>
          <w:lang w:val="en-US" w:eastAsia="zh-CN"/>
        </w:rPr>
        <w:t>设备、</w:t>
      </w:r>
      <w:r>
        <w:rPr>
          <w:rFonts w:hint="eastAsia" w:ascii="宋体" w:hAnsi="宋体" w:eastAsia="宋体" w:cs="宋体"/>
          <w:color w:val="000000"/>
          <w:spacing w:val="0"/>
          <w:sz w:val="24"/>
          <w:szCs w:val="24"/>
          <w:lang w:val="en-US" w:eastAsia="zh-CN"/>
        </w:rPr>
        <w:t>手册及其它有关技术资料和材料；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2.7“服务”是指供应商须承担的运输、配送、安装、调试、技术支持、培训、售后服务以及其它类似附加服务的义务；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2.8“时间”：文件中规定的“时间”均指北京时间。</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2.9“项目”系指供应商按询价通知书规定，须向采购人提供的货物或服务。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2.10询价通知书中出现的措辞理解：“采购单位”与“采购人”含义相同；“投标人” 与“投标单位”、“供应商”、“响应人”含义相同；“评标”与“评审”含义相同；“中标人”与“中标单位”、“中标供应商”、“成交人”含义相同；“中标公告”与“中标公示” 含义相同；“资格要求”与“投标条件”含义相同；“无效投标”与“投标无效”含义相同； “实质性响应”与“明确响应”含义相同。</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2.11询价通知书中所称的“以上”、“以下”、“内”、“以内”，包括本数；所称的“不足”，不包括本数。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2.12询价通知书中技术参数（需求）中所称的“大于等于”、“小于等于”，“等于”为最低要求。</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417" w:lineRule="exact"/>
        <w:ind w:left="0" w:right="0" w:firstLine="480" w:firstLineChars="200"/>
        <w:jc w:val="left"/>
        <w:textAlignment w:val="auto"/>
        <w:rPr>
          <w:b/>
          <w:bCs/>
          <w:spacing w:val="0"/>
          <w:sz w:val="24"/>
        </w:rPr>
      </w:pPr>
      <w:r>
        <w:rPr>
          <w:b/>
          <w:bCs/>
          <w:spacing w:val="0"/>
          <w:sz w:val="24"/>
        </w:rPr>
        <w:t>合格的供应商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3.1符合本项目规定的供应商资格要求；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3.2响应产品（服务）符合国家规定的技术和环保等标准；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3.3凡符合响应本询价通知书所有内容的供应商；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3.4遵守中华人民共和国有关国家法律、法规和询价通知书有关规定，并承担响应及履约中应承担的全部责任和义务。</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371" w:lineRule="exact"/>
        <w:ind w:left="0" w:right="0" w:firstLine="480" w:firstLineChars="200"/>
        <w:jc w:val="left"/>
        <w:textAlignment w:val="auto"/>
        <w:rPr>
          <w:spacing w:val="0"/>
        </w:rPr>
      </w:pPr>
      <w:r>
        <w:rPr>
          <w:spacing w:val="0"/>
        </w:rPr>
        <w:t>询价费用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cs="宋体"/>
          <w:color w:val="000000"/>
          <w:spacing w:val="0"/>
          <w:sz w:val="24"/>
          <w:szCs w:val="24"/>
          <w:lang w:val="en-US" w:eastAsia="zh-CN"/>
        </w:rPr>
        <w:t>4.1</w:t>
      </w:r>
      <w:r>
        <w:rPr>
          <w:rFonts w:hint="eastAsia" w:ascii="宋体" w:hAnsi="宋体" w:eastAsia="宋体" w:cs="宋体"/>
          <w:color w:val="000000"/>
          <w:spacing w:val="0"/>
          <w:sz w:val="24"/>
          <w:szCs w:val="24"/>
          <w:lang w:val="en-US" w:eastAsia="zh-CN"/>
        </w:rPr>
        <w:t>供应商应自行承担因参加本次询价发生的有关费用，无论本次询价结果如何，采购代理机构和采购人在任何情况下均无义务和责任承担这些费用。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cs="宋体"/>
          <w:color w:val="000000"/>
          <w:spacing w:val="0"/>
          <w:sz w:val="24"/>
          <w:szCs w:val="24"/>
          <w:lang w:val="en-US" w:eastAsia="zh-CN"/>
        </w:rPr>
        <w:t>4.2</w:t>
      </w:r>
      <w:r>
        <w:rPr>
          <w:rFonts w:hint="eastAsia" w:ascii="宋体" w:hAnsi="宋体" w:eastAsia="宋体" w:cs="宋体"/>
          <w:color w:val="000000"/>
          <w:spacing w:val="0"/>
          <w:sz w:val="24"/>
          <w:szCs w:val="24"/>
          <w:lang w:val="en-US" w:eastAsia="zh-CN"/>
        </w:rPr>
        <w:t>成交供应商需在领取成交通知书前向采购代理机构交纳招标代理服务费；</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240" w:lineRule="auto"/>
        <w:ind w:left="0" w:right="0" w:firstLine="480" w:firstLineChars="200"/>
        <w:jc w:val="left"/>
        <w:textAlignment w:val="auto"/>
        <w:rPr>
          <w:spacing w:val="0"/>
        </w:rPr>
      </w:pPr>
      <w:r>
        <w:rPr>
          <w:spacing w:val="0"/>
        </w:rPr>
        <w:t>报价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5.响应报价及要求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5.1供应商应按本文件提出的采购范围、内容及要求进行报价；估算错误或漏项的风险由供应商自行承担；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5.2除本文件另有规定外，响应报价应含货物费、运输、安装、售后服务、人工费、税金等与完成本项目相关的全部费用，采购人不再追加任何费用。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5.3供应商只能有一个报价，若分包则每包只能有一个报价，任何有选择的报价将导致报价被拒绝；</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5.4报价均不得超过采购预算，否则按照无效响应处理。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5.5小微企业价格扣除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5.5.1根据《政府采购促进中小企业发展管理办法》(财库〔2020〕46 号）等相关文件要求：对小型和微型企业产品的价格给予20%的扣除，用扣除后的价格参与评审。监狱企业、残疾人福利性单位视同小型、微型企业。计算结果保留小数点后 2 位（采用四舍五入法）。</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5.5.2小型和微型企业应按附件格式要求提供《中小企业声明函》，若提供其它小型和微型企业制造的产品，应同时提供产品制造企业的《中小企业声明函》，否则不给予价格扣除。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5.5.3供应商若不提供中小企业声明函的，将不能享受政府采购扶持小微企业的政策。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5.5.4根据《政府采购促进中小企业发展管理办法》(财库〔2020〕46 号）文件第四条在政府采购活动中，供应商提供的货物、工程或者服务符合下列情形的，享受本办法规定的中小企业扶持政策：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（二）在工程采购项目中，工程由中小企业承建，即工程施工单位为中小企业；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在货物采购项目中，供应商提供的货物既有中小企业制造货物，也有大型企业制造货物的， 不享受本办法规定的中小企业扶持政策。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6.保证金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6.1询价保证金：本项目不收取保证金。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6.2履约保证金:本项目不收取履约保证金。</w:t>
      </w:r>
    </w:p>
    <w:p>
      <w:pPr>
        <w:pStyle w:val="4"/>
        <w:keepNext w:val="0"/>
        <w:keepLines w:val="0"/>
        <w:pageBreakBefore w:val="0"/>
        <w:widowControl w:val="0"/>
        <w:kinsoku/>
        <w:wordWrap/>
        <w:overflowPunct/>
        <w:topLinePunct w:val="0"/>
        <w:bidi w:val="0"/>
        <w:snapToGrid/>
        <w:spacing w:before="0" w:after="0"/>
        <w:ind w:left="0" w:right="0" w:firstLine="803" w:firstLineChars="200"/>
        <w:jc w:val="center"/>
        <w:textAlignment w:val="auto"/>
        <w:outlineLvl w:val="9"/>
        <w:rPr>
          <w:rFonts w:hint="eastAsia" w:ascii="宋体" w:hAnsi="宋体" w:eastAsia="宋体" w:cs="宋体"/>
          <w:spacing w:val="0"/>
          <w:sz w:val="40"/>
          <w:szCs w:val="40"/>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rPr>
      </w:pPr>
      <w:r>
        <w:rPr>
          <w:rFonts w:hint="eastAsia" w:ascii="宋体" w:hAnsi="宋体" w:eastAsia="宋体" w:cs="宋体"/>
          <w:spacing w:val="0"/>
          <w:sz w:val="40"/>
          <w:szCs w:val="40"/>
        </w:rPr>
        <w:t>询价通知书说明</w:t>
      </w:r>
    </w:p>
    <w:p>
      <w:pPr>
        <w:numPr>
          <w:ilvl w:val="0"/>
          <w:numId w:val="0"/>
        </w:numPr>
        <w:ind w:leftChars="200" w:right="0" w:rightChars="0"/>
        <w:rPr>
          <w:rFonts w:hint="eastAsia"/>
          <w:spacing w:val="0"/>
        </w:rPr>
      </w:pPr>
    </w:p>
    <w:p>
      <w:pPr>
        <w:pStyle w:val="9"/>
        <w:keepNext w:val="0"/>
        <w:keepLines w:val="0"/>
        <w:pageBreakBefore w:val="0"/>
        <w:widowControl w:val="0"/>
        <w:kinsoku/>
        <w:wordWrap/>
        <w:overflowPunct/>
        <w:topLinePunct w:val="0"/>
        <w:bidi w:val="0"/>
        <w:snapToGrid/>
        <w:spacing w:before="0" w:after="0"/>
        <w:ind w:left="0" w:right="0" w:firstLine="281" w:firstLineChars="200"/>
        <w:textAlignment w:val="auto"/>
        <w:rPr>
          <w:rFonts w:ascii="微软雅黑"/>
          <w:b/>
          <w:spacing w:val="0"/>
          <w:sz w:val="14"/>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7.概述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7.1本文件阐明了供应商所需提供的货物及服务的范围和询价采购的程序，是本次询价活动具有法律效力的文件。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7.2潜在供应商获取本文件后，应仔细检查文件的所有内容，如有内容缺失等问题，应及时向采购人或采购代理机构提出。否则，由此引起的损失由供应商自行承担。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7.3供应商应认真阅读本文件中所有的事项、格式条款和规范等要求。供应商未按照询价通知书要求提交全部资料，或者响应文件没有对询价通知书做出实质性响应而导致发生影响询价结果、询价响应文件被拒绝或按照无效文件处理的不利后果，由供应商自行承担相关风险。</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8.询价通知书的澄清、修改或补充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8.1在提交响应文件截止之日前，采购人、采购代理机构或者询价小组可以对已发出的询价通知书进行必要的澄清或者修改，澄清或者修改的内容作为询价通知书的组成部分，与询价通知书具有同等法律效力，对供应商同样具有约束力；澄清或者修改的内容可能影响询价响应文件编制的，在提交首次响应文件截止时间至少 3 个工作日前，采购代理机构将澄清或修改内容在采购公告同一媒体同步发布；不足 3 个工作日的，顺延提交首次询价响应文件截止时间。</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8.2询价通知书进行澄清、修改的，供应商须按照询价通知书澄清、修改内容重新编制响应文件。供应商应及时关注上述媒体发布的询价通知书澄清或修改、询价截止及开始时间的变更等相关信息，恕不另行通知，否则，由此可能引起的询价响应文件提交失败、内容缺失等相关后果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8.3当询价通知书和澄清文件在同一内容的表述上不一致时，以最后发出的变更内容为准。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9.现场踏勘</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本项目采购人不组织现场踏勘及答疑会，供应商应仔细及时审阅询价通知书中明确告知的采购项目具体规格参数和技术要求以及项目需求，供应商可自行踏勘现场。</w:t>
      </w:r>
    </w:p>
    <w:p>
      <w:pPr>
        <w:pStyle w:val="4"/>
        <w:keepNext w:val="0"/>
        <w:keepLines w:val="0"/>
        <w:pageBreakBefore w:val="0"/>
        <w:widowControl w:val="0"/>
        <w:kinsoku/>
        <w:wordWrap/>
        <w:overflowPunct/>
        <w:topLinePunct w:val="0"/>
        <w:bidi w:val="0"/>
        <w:snapToGrid/>
        <w:spacing w:before="0" w:after="0"/>
        <w:ind w:left="0" w:right="0" w:firstLine="803" w:firstLineChars="200"/>
        <w:jc w:val="center"/>
        <w:textAlignment w:val="auto"/>
        <w:outlineLvl w:val="9"/>
        <w:rPr>
          <w:rFonts w:hint="eastAsia" w:ascii="宋体" w:hAnsi="宋体" w:eastAsia="宋体" w:cs="宋体"/>
          <w:spacing w:val="0"/>
          <w:sz w:val="40"/>
          <w:szCs w:val="40"/>
          <w:lang w:val="en-US" w:eastAsia="zh-CN"/>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响应文件组成及编制</w:t>
      </w:r>
    </w:p>
    <w:p>
      <w:pPr>
        <w:numPr>
          <w:ilvl w:val="0"/>
          <w:numId w:val="0"/>
        </w:numPr>
        <w:ind w:leftChars="200" w:right="0" w:rightChars="0"/>
        <w:rPr>
          <w:rFonts w:hint="eastAsia"/>
          <w:spacing w:val="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10.响应文件的组成</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响应文件包含以下内容，但不限于以下内容：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（1）响应函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（3）报价一览表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（4）报价明细表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（5）声明函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（6）技术规格偏离表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（7）相关资格证明文件复印件或扫描件（加盖企业电子签章）</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（8）反商业贿赂承诺书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（9）服务承诺（供应商自行编写）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（10)其它证明材料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注：响应文件应编排索引目录和连续页码，标明项目名称、采购编号、项目包号（适用于分包项目）、响应人名称等字样。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11.响应文件的编制</w:t>
      </w:r>
    </w:p>
    <w:p>
      <w:pPr>
        <w:pStyle w:val="6"/>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r>
        <w:rPr>
          <w:spacing w:val="0"/>
        </w:rPr>
        <w:t>一般要求：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11.1响应性文件应按询价文件的要求采用A4纸中文编写，书面内容不得有加行、涂抹或改写。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11.2 供应商应仔细阅读本文件的所有内容，按本文件的要求编制响应文件，并保证所提供的全部资料真实有效。</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11.3除本文件另有规定外，计量单位为我国法定计量单位。</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12.响应文件的编制及组成：</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12.1响应文件应编排索引目录和连续页码，并在封面上标明项目名称、项目编号、项目包号（适用于分包项目）、响应单位名称等字样。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12.2响应文件应包括的内容详见本文件“第五章响应文件格式的基本要素”和询价文件中规定的其他内容，未按照询价文件规定的格式要求编制且影响项目评审或项目履约的，按照无效响应处理；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13.响应书的密封和标记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13.1响应人应将响应文件一正三副共同包装在一个密封袋中，电子版单独密封提交。如未密封完好，采购人有权拒绝其响应文件。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13.2响应人应将所有响应文件放入标袋内密封，所有响应文件的密封袋封口处，应加贴封条并加盖单位公章。</w:t>
      </w:r>
    </w:p>
    <w:p>
      <w:pPr>
        <w:pStyle w:val="21"/>
        <w:rPr>
          <w:rFonts w:hint="eastAsia"/>
          <w:lang w:val="en-US" w:eastAsia="zh-CN"/>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响应文件的递交、撤回</w:t>
      </w:r>
    </w:p>
    <w:p>
      <w:pPr>
        <w:numPr>
          <w:ilvl w:val="0"/>
          <w:numId w:val="0"/>
        </w:numPr>
        <w:ind w:leftChars="200" w:right="0" w:rightChars="0"/>
        <w:rPr>
          <w:rFonts w:hint="eastAsia"/>
          <w:b/>
          <w:bCs/>
          <w:spacing w:val="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14.响应文件的递交及撤回</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14.1投标人应在“递交投标文件截止时间（开标时间）”前递交至“递交投标文件地点（开标地点）”投标文件逾期送达的或者未送达指定地点的，将不予受理。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14.2招标采购单位可以延长投标截止时间，在这种情况下，招标采购单位和投标人的权利及义务将受到新的截止时间的约束。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14.3招标采购单位拒收在规定的投标截止时间之后递交的投标文件。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15.响应文件有效期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15.1响应文件有效期为递交响应文件截止之日起60个日历天。供应商承诺的响应文件有效期少于此规定时间的，将被视为无效报价。</w:t>
      </w:r>
    </w:p>
    <w:p>
      <w:pPr>
        <w:pStyle w:val="21"/>
        <w:rPr>
          <w:rFonts w:hint="eastAsia"/>
          <w:lang w:val="en-US" w:eastAsia="zh-CN"/>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评审程序</w:t>
      </w:r>
    </w:p>
    <w:p>
      <w:pPr>
        <w:numPr>
          <w:ilvl w:val="0"/>
          <w:numId w:val="0"/>
        </w:numPr>
        <w:ind w:leftChars="200" w:right="0" w:rightChars="0"/>
        <w:rPr>
          <w:rFonts w:hint="eastAsia"/>
          <w:spacing w:val="0"/>
          <w:lang w:val="en-US" w:eastAsia="zh-CN"/>
        </w:rPr>
      </w:pP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16.</w:t>
      </w:r>
      <w:r>
        <w:rPr>
          <w:rFonts w:hint="eastAsia" w:ascii="宋体" w:hAnsi="宋体" w:eastAsia="宋体" w:cs="宋体"/>
          <w:b/>
          <w:bCs/>
          <w:spacing w:val="0"/>
          <w:sz w:val="24"/>
          <w:szCs w:val="24"/>
        </w:rPr>
        <w:t>询价小组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16.1依据相关法律法规组建询价小组，询价小组由采购人代表一名和从评审专家库中随机抽取的相关专业的专家两人，共三人组成，询价小组负责对各供应商响应文件的有效性、完整性和响应程度进行审查。询价小组判断响应文件的响应性仅基于响应文件本身而不依靠外部证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16.2询价小组应当履行下列义务：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遵纪守法，客观、公正、廉洁地履行职责；</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根据采购文件的规定独立进行评审，对个人的评审意见承担法律责任；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参与评审报告的起草；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配合采购人、采购代理机构答复供应商提出的质疑；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配合财政部门的投诉处理和监督检查工作。</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16.3询价采购评审过程的保密性：从评审开始直至向成交供应商授予合同时止，凡与审查、澄清、评价和比较响应文件有关的资料以及授予合同的意见等，均不得向供应商及与询价采购无关的其他人透露。</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17.</w:t>
      </w:r>
      <w:r>
        <w:rPr>
          <w:rFonts w:hint="eastAsia" w:ascii="宋体" w:hAnsi="宋体" w:eastAsia="宋体" w:cs="宋体"/>
          <w:b/>
          <w:bCs/>
          <w:spacing w:val="0"/>
          <w:sz w:val="24"/>
          <w:szCs w:val="24"/>
        </w:rPr>
        <w:t>询价响应文件的有效性和完整性审查</w:t>
      </w:r>
    </w:p>
    <w:p>
      <w:pPr>
        <w:pStyle w:val="9"/>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pacing w:val="0"/>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17.1询价小组将审查每份询价响应文件是否实质性响应询价通知书要求，未实质性响应询价通知书的，按无效响应文件处理。</w:t>
      </w:r>
    </w:p>
    <w:tbl>
      <w:tblPr>
        <w:tblStyle w:val="18"/>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567"/>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660" w:firstLineChars="3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评审因素</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240" w:hanging="220" w:hangingChars="1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资格性审查</w:t>
            </w: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营业执照</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 xml:space="preserve">具有有效的营业执照或其他证明材料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财务状况</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具有良好的商业信誉和健全的财务会计制度（提供承诺书）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履行合同所必需的设备和专业技术能力</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具有履行合同所必需的设备和专业技术能力（提供承诺书）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税收和社会保障资金</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有依法缴纳税收和社会保障资金的良好记录(提供承诺书)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重大违法记录</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参加政府采购活动近三年内，在经营活动中没有重大违法记录（提供承诺书）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440" w:firstLineChars="2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信用要求</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660" w:firstLineChars="3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其他</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单位负责人为同一人或者存在直接控股、管理关系的不同供应商，不得参加同一合同项下的政府采购活动（提供承诺书，格式自拟）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符合性审查</w:t>
            </w: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供应商名称</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签字或盖章</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响应文件格式</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符合“第五章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合同履行期限：</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自合同签订之日起 20 日历天安装完毕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质保期</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质量要求</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响应文件有效期</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响应文件有效期为响应文件递交截止之日起 60 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有效报价</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低于（含等于）本招标项目的招标控制价，只能有一个有效报价，不得提交选择性报价。</w:t>
            </w:r>
          </w:p>
        </w:tc>
      </w:tr>
    </w:tbl>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17.2在评审过程中，询价小组发现不同供应商恶意串通妨碍其他供应商的竞争行为、损害采购人或者其他供应商合法权益等情形的，应当认定其为无效响应，并书面报告财政监督部门。</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对响应文件错误的修正</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（1）响应文件的大写金额和小写金额不一致的，以大写金额为准；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（3）单价金额小数点有明显错位的，以总价为准，并修改单价；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（5）响应人的报价如有漏项，视为已经包含在投标报价内；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（6)若响应人无正当理由拒绝接受上述修改，则其响应文件将被拒绝，作为无效响应。</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澄清：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19.1询价小组对响应文件中含义不明确、同类问题表述不一致或者有明显文字错误的内容， 可以要求供应商在规定的时间内作出必要的澄清、说明或者更正。供应商的澄清、说明或者更正不得超出响应文件的范围或者改变响应文件的实质性内容。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19.2供应商的澄清、说明或者补正应当采用书面形式，由其法定代表人或其授权代表签字或者加盖公章。由授权代表签字的，应当附法定代表人授权书。供应商为自然人的，应当由本人签字并附身份证明。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19.3供应商拒不进行澄清、说明、补正的，或者不能在规定时间内作出书面澄清、说明、补正的，询价小组将否决其报价。</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20.确定成交人</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本项目采用有效、合格、最低价评审。询价小组将对资格性审查、符合性审查合格的供应商按报价由低到高的顺序（报价相同的按设备参数指标优劣顺序排列）评定成交商。如果询价小组经过评审认为最低报价的供应商的报价或者某些分项报价明显不合理或者低于成本， 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20.2询价小组应当从质量和服务均能满足采购文件实质性响应要求的供应商中，按照报价由低到高的顺序提出 3 名以上成交候选人，并编写评审报告。</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20.3采购人应当在收到评审报告后 5 个工作日内，从评审报告提出的成交候选人中根据质量和服务均能满足采购文件实质性响应要求且报价最低的原则确定成交供应商。采购人委托询价小组直接确定成交供应商的，由询价小组确定质量和服务均能满足采购文件实质性响应要求且报价最低的供应商为成交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21.保密及其它注意事项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21.1询价小组不得对外透露项目审查、澄清、评估和比较以及评审工作中其他的一切情况。</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21.2供应商不得干扰询价小组评审活动，否则将取消其参与询价资格。</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22.成交通知书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确定成交供应商后，由采购代理机构通过发布公告的形式将结果通知所有参加询价的供应商，发布媒体为询价公告同一媒体，同时向成交供应商发出成交通知书。</w:t>
      </w:r>
    </w:p>
    <w:p>
      <w:pPr>
        <w:pStyle w:val="4"/>
        <w:keepNext w:val="0"/>
        <w:keepLines w:val="0"/>
        <w:pageBreakBefore w:val="0"/>
        <w:widowControl w:val="0"/>
        <w:numPr>
          <w:ilvl w:val="0"/>
          <w:numId w:val="0"/>
        </w:numPr>
        <w:kinsoku/>
        <w:wordWrap/>
        <w:overflowPunct/>
        <w:topLinePunct w:val="0"/>
        <w:bidi w:val="0"/>
        <w:snapToGrid/>
        <w:spacing w:before="0" w:after="0"/>
        <w:ind w:right="0" w:rightChars="0"/>
        <w:jc w:val="both"/>
        <w:textAlignment w:val="auto"/>
        <w:outlineLvl w:val="9"/>
        <w:rPr>
          <w:rFonts w:hint="eastAsia" w:ascii="宋体" w:hAnsi="宋体" w:eastAsia="宋体" w:cs="宋体"/>
          <w:sz w:val="40"/>
          <w:szCs w:val="40"/>
          <w:lang w:val="en-US"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七、授予合同</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lang w:val="zh-CN" w:eastAsia="zh-CN"/>
        </w:rPr>
        <w:t>采购代理机构发出成交通知书后 30 日内，成交供应商应当与采购人签订采购合同。询价文件（含补充、澄清、修改文件）、成交人的响应文件（含答复、</w:t>
      </w:r>
      <w:r>
        <w:rPr>
          <w:rFonts w:hint="eastAsia" w:ascii="宋体" w:hAnsi="宋体" w:eastAsia="宋体" w:cs="宋体"/>
          <w:color w:val="000000"/>
          <w:sz w:val="24"/>
          <w:szCs w:val="24"/>
          <w:lang w:val="en-US" w:eastAsia="zh-CN"/>
        </w:rPr>
        <w:t>澄清文件）、《成交通知书》均为签订采购合同的依据；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23.1成交供应商拒绝与采购人签订合同的，采购人可以按照评审报告推荐的成交候选人排序，顺延确定下一候选人为成交供应商，没有合格成交候选人的应当重新组织招标。拒绝签订政府采购合同的成交供应商不得参加对该项目重新开展的采购活动。成交供应商如果放弃或拒绝成交，采购人有权依照法律规定追究其相应的法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23.2采购人不得向成交供应商提出任何不合理的要求作为签订合同的条件；不得与成交供应商私下订立背离合同实质性内容的协议；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23.3签订合同后，未经采购人书面同意，成交供应商不得转让或分包成交项目。否则，采购人有权解除合同，并追究成交供应商的法律责任。</w:t>
      </w: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八、其他事项</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24.知识产权</w:t>
      </w:r>
    </w:p>
    <w:p>
      <w:pPr>
        <w:pStyle w:val="9"/>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24.1响应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24.2采购人享有本项目实施过程中产生的知识成果及知识产权。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24.3响应人如欲在项目实施过程中采用自有知识成果，需在投标文件中声明，并提供相关知识产权证明文件。使用该知识成果后，响应人需无偿提供开发接口和开发手册等技术文档， 并承诺提供无限期技术支持，采购人享有永久使用权。</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24.4如采用响应人所不拥有的知识产权，则在响应报价中必须包括合法获取该知识产权的相关费用。</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25.响应文件有效期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响应文件有效期为响应文件递交截止之日起 60 个日历日。供应商承诺的响应文件有效期少于此规定时间的，将被视为无效报价。</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26.询价的终止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出现下列情况之一的，采购人或代理机构将终止询价采购活动：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26.1因情况变化，不再符合规定的询价采购方式适用情形的；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26.3在采购过程中符合竞争要求的供应商或者报价未超过采购预算的供应商不足 3 家的。</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27.项目验收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验收由采购人成立验收小组负责组织验收。验收应按照询价通知书、响应文件和双方签订的合同进行核对验收。验收合格后由验收小组签署验收合格报告，成交供应商持此报告申请付款。验收过程中除对采购设备进行验收外，还应与供应商响应文件中产品技术参数比对， 如存在不符，按照《政府采购法》第七十七条“提供虚假材料谋取中标、成交的”处理。</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28.落实的政府采购政策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28.1 投标人为小微企业的，对所投标的小型和微型企业制造的产品的价格给予20%的扣除（单位属于小型、微型企业的，不重复享受政策。仅给予一次价格20%的扣除），用扣除后的价格参与评审。中型企业不享受该项优惠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28.2 依据《财政部 司法部关于政府采购支持监狱企业发展有关问题的通知》规定在政府采购活动中,监狱企业视同中小型企业，享受中小型企业同等政策待遇。监狱企业参加政府采购活动时，应当提供省级以上监狱管理局、戒毒管理局（含新疆生产建设兵团）出具的属于监狱企业的证明文件。关于残疾人福利性单位：视同小微企业。须提供完整的“残疾人福利性单位声明函”，否则在价格评审时不予考虑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28.3供应商若不提供中小企业声明函的，将不能享受政府采购扶持小微企业的政策。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九、质疑与投诉</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29.供应商质疑</w:t>
      </w:r>
    </w:p>
    <w:p>
      <w:pPr>
        <w:pStyle w:val="9"/>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29.1供应商认为采购文件、采购过程、成交结果使自己的权益受到损害的，可以在知道或者应知其权益受到损害之日起 7 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供应商应当在法定质疑期内一次性提出针对同一采购程序环节的质疑。否则，采购人、采购代理机构不予接收。接收质疑函的联系方式详见公告内容。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29.2提出质疑的供应商应当是参与所质疑项目采购活动的供应商。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29.3供应商提出质疑应当提交质疑函和必要的证明材料。质疑函应当包括下列内容：被质疑项目名称、采购编号、包号、中标公告发布时间、质疑事项、证据材料、法律依据（具体条款）、有效联系方式（包括手机、传真号码）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29.4质疑书必须有法定代表人签字或盖章，并加盖供应商公章。若授权代表 签章，必须附法定代表人针对当次质疑的特别授权，且公章不得以合同章或其他印章代替。</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29.5有下列情形之一的，属于无效质疑，采购人、采购代理机构可不予受理：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29.5.1未在法定期限内提出质疑的；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29.5.2未以书面形式提出，或质疑内容不符合《政府采购质疑和投诉办法》（中华人民共和国财政部令第 94 号）要求的；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29.5.3质疑函没有法定代表人本人签章，或未提供法定代表人签章的特别授权，或未加盖单位公章的；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29.5.4其它不符合受理条件的情形。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29.6采购人、采购代理机构将在收到书面质疑后 7 个工作日内作出答复，并以书面形式通知质疑供应商和其他有关供应商，但答复的内容不涉及商业秘密。</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30.供应商投诉</w:t>
      </w:r>
    </w:p>
    <w:p>
      <w:pPr>
        <w:pStyle w:val="9"/>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质疑供应商对采购人、采购代理机构答复不满意以及未在规定的时间内做出答复的，可以在答复期满后 15 个工作日内向政府采购监督科投诉。</w:t>
      </w: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outlineLvl w:val="9"/>
        <w:rPr>
          <w:rFonts w:hint="eastAsia" w:ascii="宋体" w:hAnsi="宋体" w:eastAsia="宋体" w:cs="宋体"/>
          <w:sz w:val="40"/>
          <w:szCs w:val="40"/>
          <w:lang w:val="en-US" w:eastAsia="zh-CN"/>
        </w:rPr>
      </w:pPr>
    </w:p>
    <w:p>
      <w:pPr>
        <w:pStyle w:val="4"/>
        <w:keepNext w:val="0"/>
        <w:keepLines w:val="0"/>
        <w:pageBreakBefore w:val="0"/>
        <w:widowControl w:val="0"/>
        <w:numPr>
          <w:ilvl w:val="0"/>
          <w:numId w:val="4"/>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法律责任</w:t>
      </w:r>
    </w:p>
    <w:p>
      <w:pPr>
        <w:numPr>
          <w:ilvl w:val="0"/>
          <w:numId w:val="0"/>
        </w:numPr>
        <w:ind w:right="0" w:righ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予以通报：</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31.1提供虚假材料谋取中标、成交的；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31.2采取不正当手段诋毁、排挤其他供应商的；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31.5在招标采购过程中与采购人进行协商谈判的；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31.6拒绝有关部门监督检查或者提供虚假情况的；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31.7以及《政府采购法实施条例》等法律法规规定的条款。供应商有前款第 31.1 至 31.7 项情形之一的，中标、成交无效。</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32.供应商捏造事实、提供虚假材料或者以非法手段取得证明材料进行质疑、投诉的，在在公告发布媒体网站予以通报，列入不良行为记录名单，禁止其 1 至 3 年内参加政府采购活动，情节严重的，依法追究其刑事责任。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p>
    <w:p>
      <w:pPr>
        <w:pStyle w:val="23"/>
        <w:rPr>
          <w:rFonts w:hint="eastAsia" w:ascii="宋体" w:hAnsi="宋体" w:eastAsia="宋体" w:cs="宋体"/>
          <w:color w:val="000000"/>
          <w:sz w:val="24"/>
          <w:szCs w:val="24"/>
          <w:lang w:val="en-US" w:eastAsia="zh-CN"/>
        </w:rPr>
      </w:pPr>
    </w:p>
    <w:p>
      <w:pPr>
        <w:pStyle w:val="23"/>
        <w:rPr>
          <w:rFonts w:hint="eastAsia" w:ascii="宋体" w:hAnsi="宋体" w:eastAsia="宋体" w:cs="宋体"/>
          <w:color w:val="000000"/>
          <w:sz w:val="24"/>
          <w:szCs w:val="24"/>
          <w:lang w:val="en-US" w:eastAsia="zh-CN"/>
        </w:rPr>
      </w:pPr>
    </w:p>
    <w:p>
      <w:pPr>
        <w:rPr>
          <w:rFonts w:hint="eastAsia" w:ascii="仿宋" w:hAnsi="仿宋" w:eastAsia="仿宋" w:cs="仿宋"/>
          <w:b/>
          <w:bCs/>
          <w:sz w:val="44"/>
          <w:szCs w:val="44"/>
        </w:rPr>
      </w:pPr>
      <w:r>
        <w:rPr>
          <w:rFonts w:hint="eastAsia" w:ascii="仿宋" w:hAnsi="仿宋" w:eastAsia="仿宋" w:cs="仿宋"/>
          <w:b/>
          <w:bCs/>
          <w:sz w:val="44"/>
          <w:szCs w:val="44"/>
        </w:rPr>
        <w:br w:type="page"/>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一、质疑供应商基本信息</w:t>
      </w:r>
    </w:p>
    <w:p>
      <w:pPr>
        <w:tabs>
          <w:tab w:val="left" w:pos="7852"/>
        </w:tabs>
        <w:adjustRightInd w:val="0"/>
        <w:snapToGrid w:val="0"/>
        <w:spacing w:line="360" w:lineRule="auto"/>
        <w:rPr>
          <w:rFonts w:hint="eastAsia" w:ascii="宋体" w:hAnsi="宋体" w:eastAsia="宋体" w:cs="宋体"/>
          <w:sz w:val="24"/>
          <w:szCs w:val="24"/>
          <w:u w:val="none"/>
          <w:lang w:val="en-US" w:eastAsia="zh-CN"/>
        </w:rPr>
      </w:pPr>
      <w:r>
        <w:rPr>
          <w:rFonts w:hint="eastAsia" w:ascii="宋体" w:hAnsi="宋体" w:eastAsia="宋体" w:cs="宋体"/>
          <w:sz w:val="24"/>
          <w:szCs w:val="24"/>
        </w:rPr>
        <w:t>质疑供应商：</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val="en-US" w:eastAsia="zh-CN"/>
        </w:rPr>
        <w:t>；</w:t>
      </w:r>
    </w:p>
    <w:p>
      <w:pPr>
        <w:tabs>
          <w:tab w:val="left" w:pos="7852"/>
        </w:tabs>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lang w:val="en-US" w:eastAsia="zh-CN"/>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lang w:eastAsia="zh-CN"/>
        </w:rPr>
        <w:t>：</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二、质疑项目基本情况</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质疑项目的名称：</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质疑项目的编号：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采购人名称：</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采购文件获取日期：</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三、质疑事项具体内容</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质疑事项1：</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事实依据：</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法律依据：</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eastAsia="zh-CN"/>
        </w:rPr>
        <w:t>；</w:t>
      </w:r>
    </w:p>
    <w:p>
      <w:pPr>
        <w:adjustRightInd w:val="0"/>
        <w:snapToGrid w:val="0"/>
        <w:spacing w:line="360" w:lineRule="auto"/>
        <w:rPr>
          <w:rFonts w:hint="eastAsia" w:ascii="宋体" w:hAnsi="宋体" w:eastAsia="宋体" w:cs="宋体"/>
          <w:sz w:val="24"/>
          <w:szCs w:val="24"/>
        </w:rPr>
      </w:pPr>
    </w:p>
    <w:p>
      <w:pPr>
        <w:adjustRightInd w:val="0"/>
        <w:snapToGrid w:val="0"/>
        <w:spacing w:line="360" w:lineRule="auto"/>
        <w:rPr>
          <w:rFonts w:hint="eastAsia" w:ascii="宋体" w:hAnsi="宋体" w:eastAsia="宋体" w:cs="宋体"/>
          <w:sz w:val="24"/>
          <w:szCs w:val="24"/>
          <w:u w:val="dotted"/>
        </w:rPr>
      </w:pPr>
      <w:r>
        <w:rPr>
          <w:rFonts w:hint="eastAsia" w:ascii="宋体" w:hAnsi="宋体" w:eastAsia="宋体" w:cs="宋体"/>
          <w:sz w:val="24"/>
          <w:szCs w:val="24"/>
        </w:rPr>
        <w:t>质疑事项2</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p>
    <w:p>
      <w:pPr>
        <w:adjustRightInd w:val="0"/>
        <w:snapToGrid w:val="0"/>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四、与质疑事项相关的质疑请求</w:t>
      </w:r>
    </w:p>
    <w:p>
      <w:pPr>
        <w:adjustRightInd w:val="0"/>
        <w:snapToGrid w:val="0"/>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w:t>
      </w:r>
    </w:p>
    <w:p>
      <w:pPr>
        <w:adjustRightInd w:val="0"/>
        <w:snapToGrid w:val="0"/>
        <w:spacing w:line="360" w:lineRule="auto"/>
        <w:rPr>
          <w:rFonts w:hint="eastAsia" w:ascii="宋体" w:hAnsi="宋体" w:eastAsia="宋体" w:cs="宋体"/>
          <w:sz w:val="24"/>
          <w:szCs w:val="24"/>
        </w:rPr>
      </w:pPr>
    </w:p>
    <w:p>
      <w:pPr>
        <w:rPr>
          <w:rFonts w:hint="eastAsia" w:ascii="宋体" w:hAnsi="宋体" w:eastAsia="宋体" w:cs="宋体"/>
          <w:b/>
          <w:sz w:val="24"/>
          <w:szCs w:val="24"/>
        </w:rPr>
      </w:pPr>
    </w:p>
    <w:p>
      <w:pPr>
        <w:pStyle w:val="9"/>
        <w:rPr>
          <w:rFonts w:hint="eastAsia"/>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质疑函制作说明：</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pPr>
        <w:widowControl/>
        <w:spacing w:line="360" w:lineRule="auto"/>
        <w:ind w:firstLine="480" w:firstLineChars="200"/>
        <w:jc w:val="left"/>
        <w:rPr>
          <w:rFonts w:hint="eastAsia" w:ascii="宋体" w:hAnsi="宋体" w:eastAsia="宋体" w:cs="宋体"/>
          <w:sz w:val="24"/>
          <w:szCs w:val="24"/>
          <w:lang w:val="en-US" w:eastAsia="zh-CN"/>
        </w:rPr>
        <w:sectPr>
          <w:footerReference r:id="rId4" w:type="default"/>
          <w:pgSz w:w="11900" w:h="16840"/>
          <w:pgMar w:top="1440" w:right="1417" w:bottom="1440" w:left="1417" w:header="0" w:footer="919" w:gutter="0"/>
          <w:pgNumType w:fmt="decimal" w:start="1"/>
          <w:cols w:space="720" w:num="1"/>
        </w:sect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pPr>
        <w:jc w:val="center"/>
        <w:rPr>
          <w:rFonts w:hint="eastAsia" w:ascii="宋体" w:hAnsi="宋体"/>
          <w:b/>
          <w:sz w:val="44"/>
          <w:szCs w:val="44"/>
        </w:rPr>
      </w:pPr>
      <w:bookmarkStart w:id="3" w:name="_TOC_250002"/>
      <w:bookmarkStart w:id="4" w:name="_Toc3772"/>
      <w:r>
        <w:rPr>
          <w:rFonts w:hint="eastAsia" w:ascii="宋体" w:hAnsi="宋体"/>
          <w:b/>
          <w:sz w:val="44"/>
          <w:szCs w:val="44"/>
        </w:rPr>
        <w:t>投诉书范本</w:t>
      </w:r>
    </w:p>
    <w:p>
      <w:pPr>
        <w:rPr>
          <w:rFonts w:hint="eastAsia" w:ascii="宋体" w:hAnsi="宋体" w:eastAsia="宋体" w:cs="宋体"/>
          <w:b/>
          <w:bCs/>
          <w:sz w:val="24"/>
          <w:szCs w:val="24"/>
        </w:rPr>
      </w:pPr>
      <w:r>
        <w:rPr>
          <w:rFonts w:hint="eastAsia" w:ascii="宋体" w:hAnsi="宋体" w:eastAsia="宋体" w:cs="宋体"/>
          <w:b/>
          <w:bCs/>
          <w:sz w:val="24"/>
          <w:szCs w:val="24"/>
        </w:rPr>
        <w:t>一、投诉相关主体基本情况</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投诉人：</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tabs>
          <w:tab w:val="left" w:pos="6510"/>
        </w:tabs>
        <w:spacing w:line="360" w:lineRule="auto"/>
        <w:jc w:val="left"/>
        <w:rPr>
          <w:rFonts w:hint="eastAsia" w:ascii="宋体" w:hAnsi="宋体" w:eastAsia="宋体" w:cs="宋体"/>
          <w:sz w:val="24"/>
          <w:szCs w:val="24"/>
        </w:rPr>
      </w:pPr>
      <w:r>
        <w:rPr>
          <w:rFonts w:hint="eastAsia" w:ascii="宋体" w:hAnsi="宋体" w:eastAsia="宋体" w:cs="宋体"/>
          <w:sz w:val="24"/>
          <w:szCs w:val="24"/>
        </w:rPr>
        <w:t>法定代表人/主要负责人：</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tabs>
          <w:tab w:val="left" w:pos="6510"/>
        </w:tabs>
        <w:spacing w:line="360" w:lineRule="auto"/>
        <w:rPr>
          <w:rFonts w:hint="eastAsia" w:ascii="宋体" w:hAnsi="宋体" w:eastAsia="宋体" w:cs="宋体"/>
          <w:sz w:val="24"/>
          <w:szCs w:val="24"/>
          <w:u w:val="dotted"/>
        </w:rPr>
      </w:pP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授权代表：</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lang w:eastAsia="zh-CN"/>
        </w:rPr>
        <w:t>：</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被投诉人1：</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被投诉人2</w:t>
      </w:r>
    </w:p>
    <w:p>
      <w:pPr>
        <w:spacing w:line="360" w:lineRule="auto"/>
        <w:rPr>
          <w:rFonts w:hint="eastAsia" w:ascii="宋体" w:hAnsi="宋体" w:eastAsia="宋体" w:cs="宋体"/>
          <w:sz w:val="24"/>
          <w:szCs w:val="24"/>
          <w:u w:val="dotted"/>
        </w:rPr>
      </w:pPr>
      <w:r>
        <w:rPr>
          <w:rFonts w:hint="eastAsia" w:ascii="宋体" w:hAnsi="宋体" w:eastAsia="宋体" w:cs="宋体"/>
          <w:sz w:val="24"/>
          <w:szCs w:val="24"/>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相关供应商：</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地     址：</w:t>
      </w:r>
      <w:r>
        <w:rPr>
          <w:rFonts w:hint="eastAsia" w:ascii="宋体" w:hAnsi="宋体" w:eastAsia="宋体" w:cs="宋体"/>
          <w:sz w:val="24"/>
          <w:szCs w:val="24"/>
          <w:u w:val="dotted"/>
        </w:rPr>
        <w:t xml:space="preserve">                             </w:t>
      </w:r>
      <w:r>
        <w:rPr>
          <w:rFonts w:hint="eastAsia" w:ascii="宋体" w:hAnsi="宋体" w:eastAsia="宋体" w:cs="宋体"/>
          <w:sz w:val="24"/>
          <w:szCs w:val="24"/>
        </w:rPr>
        <w:t>邮编：</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联系人：</w:t>
      </w:r>
      <w:r>
        <w:rPr>
          <w:rFonts w:hint="eastAsia" w:ascii="宋体" w:hAnsi="宋体" w:eastAsia="宋体" w:cs="宋体"/>
          <w:sz w:val="24"/>
          <w:szCs w:val="24"/>
          <w:u w:val="dotted"/>
        </w:rPr>
        <w:t xml:space="preserve">               </w:t>
      </w:r>
      <w:r>
        <w:rPr>
          <w:rFonts w:hint="eastAsia" w:ascii="宋体" w:hAnsi="宋体" w:eastAsia="宋体" w:cs="宋体"/>
          <w:sz w:val="24"/>
          <w:szCs w:val="24"/>
        </w:rPr>
        <w:t>联系电话：</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二、投诉项目基本情况</w:t>
      </w:r>
    </w:p>
    <w:p>
      <w:pPr>
        <w:spacing w:line="360" w:lineRule="auto"/>
        <w:rPr>
          <w:rFonts w:hint="eastAsia" w:ascii="宋体" w:hAnsi="宋体" w:eastAsia="宋体" w:cs="宋体"/>
          <w:sz w:val="24"/>
          <w:szCs w:val="24"/>
          <w:u w:val="dotted"/>
        </w:rPr>
      </w:pPr>
      <w:r>
        <w:rPr>
          <w:rFonts w:hint="eastAsia" w:ascii="宋体" w:hAnsi="宋体" w:eastAsia="宋体" w:cs="宋体"/>
          <w:sz w:val="24"/>
          <w:szCs w:val="24"/>
        </w:rPr>
        <w:t>采购项目名称：</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采购项目编号：</w:t>
      </w:r>
      <w:r>
        <w:rPr>
          <w:rFonts w:hint="eastAsia" w:ascii="宋体" w:hAnsi="宋体" w:eastAsia="宋体" w:cs="宋体"/>
          <w:sz w:val="24"/>
          <w:szCs w:val="24"/>
          <w:u w:val="dotted"/>
        </w:rPr>
        <w:t xml:space="preserve">                 </w:t>
      </w:r>
      <w:r>
        <w:rPr>
          <w:rFonts w:hint="eastAsia" w:ascii="宋体" w:hAnsi="宋体" w:eastAsia="宋体" w:cs="宋体"/>
          <w:sz w:val="24"/>
          <w:szCs w:val="24"/>
        </w:rPr>
        <w:t>包号：</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采购人名称：</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代理机构名称：</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采购文件公告:</w:t>
      </w:r>
      <w:r>
        <w:rPr>
          <w:rFonts w:hint="eastAsia" w:ascii="宋体" w:hAnsi="宋体" w:eastAsia="宋体" w:cs="宋体"/>
          <w:sz w:val="24"/>
          <w:szCs w:val="24"/>
          <w:u w:val="dotted"/>
        </w:rPr>
        <w:t xml:space="preserve">是/否 </w:t>
      </w:r>
      <w:r>
        <w:rPr>
          <w:rFonts w:hint="eastAsia" w:ascii="宋体" w:hAnsi="宋体" w:eastAsia="宋体" w:cs="宋体"/>
          <w:sz w:val="24"/>
          <w:szCs w:val="24"/>
        </w:rPr>
        <w:t>公告期限：</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none"/>
          <w:lang w:eastAsia="zh-CN"/>
        </w:rPr>
      </w:pPr>
      <w:r>
        <w:rPr>
          <w:rFonts w:hint="eastAsia" w:ascii="宋体" w:hAnsi="宋体" w:eastAsia="宋体" w:cs="宋体"/>
          <w:sz w:val="24"/>
          <w:szCs w:val="24"/>
        </w:rPr>
        <w:t>采购结果公告:</w:t>
      </w:r>
      <w:r>
        <w:rPr>
          <w:rFonts w:hint="eastAsia" w:ascii="宋体" w:hAnsi="宋体" w:eastAsia="宋体" w:cs="宋体"/>
          <w:sz w:val="24"/>
          <w:szCs w:val="24"/>
          <w:u w:val="dotted"/>
        </w:rPr>
        <w:t xml:space="preserve">是/否 </w:t>
      </w:r>
      <w:r>
        <w:rPr>
          <w:rFonts w:hint="eastAsia" w:ascii="宋体" w:hAnsi="宋体" w:eastAsia="宋体" w:cs="宋体"/>
          <w:sz w:val="24"/>
          <w:szCs w:val="24"/>
        </w:rPr>
        <w:t>公告期限：</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三、质疑基本情况</w:t>
      </w:r>
    </w:p>
    <w:p>
      <w:pPr>
        <w:spacing w:line="360" w:lineRule="auto"/>
        <w:ind w:firstLine="480" w:firstLineChars="200"/>
        <w:jc w:val="left"/>
        <w:rPr>
          <w:rFonts w:hint="eastAsia" w:ascii="宋体" w:hAnsi="宋体" w:eastAsia="宋体" w:cs="宋体"/>
          <w:sz w:val="24"/>
          <w:szCs w:val="24"/>
          <w:u w:val="dotted"/>
        </w:rPr>
      </w:pPr>
      <w:r>
        <w:rPr>
          <w:rFonts w:hint="eastAsia" w:ascii="宋体" w:hAnsi="宋体" w:eastAsia="宋体" w:cs="宋体"/>
          <w:sz w:val="24"/>
          <w:szCs w:val="24"/>
        </w:rPr>
        <w:t>投诉人于</w:t>
      </w:r>
      <w:r>
        <w:rPr>
          <w:rFonts w:hint="eastAsia" w:ascii="宋体" w:hAnsi="宋体" w:eastAsia="宋体" w:cs="宋体"/>
          <w:sz w:val="24"/>
          <w:szCs w:val="24"/>
          <w:u w:val="dotted"/>
        </w:rPr>
        <w:t xml:space="preserve">   </w:t>
      </w:r>
      <w:r>
        <w:rPr>
          <w:rFonts w:hint="eastAsia" w:ascii="宋体" w:hAnsi="宋体" w:eastAsia="宋体" w:cs="宋体"/>
          <w:sz w:val="24"/>
          <w:szCs w:val="24"/>
        </w:rPr>
        <w:t>年</w:t>
      </w:r>
      <w:r>
        <w:rPr>
          <w:rFonts w:hint="eastAsia" w:ascii="宋体" w:hAnsi="宋体" w:eastAsia="宋体" w:cs="宋体"/>
          <w:sz w:val="24"/>
          <w:szCs w:val="24"/>
          <w:u w:val="dotted"/>
        </w:rPr>
        <w:t xml:space="preserve">   </w:t>
      </w:r>
      <w:r>
        <w:rPr>
          <w:rFonts w:hint="eastAsia" w:ascii="宋体" w:hAnsi="宋体" w:eastAsia="宋体" w:cs="宋体"/>
          <w:sz w:val="24"/>
          <w:szCs w:val="24"/>
        </w:rPr>
        <w:t>月</w:t>
      </w:r>
      <w:r>
        <w:rPr>
          <w:rFonts w:hint="eastAsia" w:ascii="宋体" w:hAnsi="宋体" w:eastAsia="宋体" w:cs="宋体"/>
          <w:sz w:val="24"/>
          <w:szCs w:val="24"/>
          <w:u w:val="dotted"/>
        </w:rPr>
        <w:t xml:space="preserve">  </w:t>
      </w:r>
      <w:r>
        <w:rPr>
          <w:rFonts w:hint="eastAsia" w:ascii="宋体" w:hAnsi="宋体" w:eastAsia="宋体" w:cs="宋体"/>
          <w:sz w:val="24"/>
          <w:szCs w:val="24"/>
        </w:rPr>
        <w:t>日,向</w:t>
      </w:r>
      <w:r>
        <w:rPr>
          <w:rFonts w:hint="eastAsia" w:ascii="宋体" w:hAnsi="宋体" w:eastAsia="宋体" w:cs="宋体"/>
          <w:sz w:val="24"/>
          <w:szCs w:val="24"/>
          <w:u w:val="dotted"/>
        </w:rPr>
        <w:t xml:space="preserve">                   </w:t>
      </w:r>
      <w:r>
        <w:rPr>
          <w:rFonts w:hint="eastAsia" w:ascii="宋体" w:hAnsi="宋体" w:eastAsia="宋体" w:cs="宋体"/>
          <w:sz w:val="24"/>
          <w:szCs w:val="24"/>
        </w:rPr>
        <w:t>提出质疑，质疑事项为：</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u w:val="dotted"/>
        </w:rPr>
        <w:t>采购人/代理机构</w:t>
      </w:r>
      <w:r>
        <w:rPr>
          <w:rFonts w:hint="eastAsia" w:ascii="宋体" w:hAnsi="宋体" w:eastAsia="宋体" w:cs="宋体"/>
          <w:sz w:val="24"/>
          <w:szCs w:val="24"/>
        </w:rPr>
        <w:t>于</w:t>
      </w:r>
      <w:r>
        <w:rPr>
          <w:rFonts w:hint="eastAsia" w:ascii="宋体" w:hAnsi="宋体" w:eastAsia="宋体" w:cs="宋体"/>
          <w:sz w:val="24"/>
          <w:szCs w:val="24"/>
          <w:u w:val="dotted"/>
        </w:rPr>
        <w:t xml:space="preserve">   </w:t>
      </w:r>
      <w:r>
        <w:rPr>
          <w:rFonts w:hint="eastAsia" w:ascii="宋体" w:hAnsi="宋体" w:eastAsia="宋体" w:cs="宋体"/>
          <w:sz w:val="24"/>
          <w:szCs w:val="24"/>
        </w:rPr>
        <w:t>年</w:t>
      </w:r>
      <w:r>
        <w:rPr>
          <w:rFonts w:hint="eastAsia" w:ascii="宋体" w:hAnsi="宋体" w:eastAsia="宋体" w:cs="宋体"/>
          <w:sz w:val="24"/>
          <w:szCs w:val="24"/>
          <w:u w:val="dotted"/>
        </w:rPr>
        <w:t xml:space="preserve">   </w:t>
      </w:r>
      <w:r>
        <w:rPr>
          <w:rFonts w:hint="eastAsia" w:ascii="宋体" w:hAnsi="宋体" w:eastAsia="宋体" w:cs="宋体"/>
          <w:sz w:val="24"/>
          <w:szCs w:val="24"/>
        </w:rPr>
        <w:t>月</w:t>
      </w:r>
      <w:r>
        <w:rPr>
          <w:rFonts w:hint="eastAsia" w:ascii="宋体" w:hAnsi="宋体" w:eastAsia="宋体" w:cs="宋体"/>
          <w:sz w:val="24"/>
          <w:szCs w:val="24"/>
          <w:u w:val="dotted"/>
        </w:rPr>
        <w:t xml:space="preserve">   </w:t>
      </w:r>
      <w:r>
        <w:rPr>
          <w:rFonts w:hint="eastAsia" w:ascii="宋体" w:hAnsi="宋体" w:eastAsia="宋体" w:cs="宋体"/>
          <w:sz w:val="24"/>
          <w:szCs w:val="24"/>
        </w:rPr>
        <w:t>日,就质疑事项作出了答复/没有在法定期限内作出答复。</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四、投诉事项具体内容</w:t>
      </w:r>
    </w:p>
    <w:p>
      <w:pPr>
        <w:spacing w:line="360" w:lineRule="auto"/>
        <w:jc w:val="left"/>
        <w:rPr>
          <w:rFonts w:hint="eastAsia" w:ascii="宋体" w:hAnsi="宋体" w:eastAsia="宋体" w:cs="宋体"/>
          <w:sz w:val="24"/>
          <w:szCs w:val="24"/>
          <w:u w:val="none"/>
          <w:lang w:eastAsia="zh-CN"/>
        </w:rPr>
      </w:pPr>
      <w:r>
        <w:rPr>
          <w:rFonts w:hint="eastAsia" w:ascii="宋体" w:hAnsi="宋体" w:eastAsia="宋体" w:cs="宋体"/>
          <w:sz w:val="24"/>
          <w:szCs w:val="24"/>
        </w:rPr>
        <w:t>投诉事项 1：</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jc w:val="left"/>
        <w:rPr>
          <w:rFonts w:hint="eastAsia" w:ascii="宋体" w:hAnsi="宋体" w:eastAsia="宋体" w:cs="宋体"/>
          <w:sz w:val="24"/>
          <w:szCs w:val="24"/>
          <w:u w:val="none"/>
          <w:lang w:eastAsia="zh-CN"/>
        </w:rPr>
      </w:pPr>
      <w:r>
        <w:rPr>
          <w:rFonts w:hint="eastAsia" w:ascii="宋体" w:hAnsi="宋体" w:eastAsia="宋体" w:cs="宋体"/>
          <w:sz w:val="24"/>
          <w:szCs w:val="24"/>
        </w:rPr>
        <w:t>事实依据：</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jc w:val="left"/>
        <w:rPr>
          <w:rFonts w:hint="eastAsia"/>
        </w:rPr>
      </w:pPr>
      <w:r>
        <w:rPr>
          <w:rFonts w:hint="eastAsia" w:ascii="宋体" w:hAnsi="宋体" w:eastAsia="宋体" w:cs="宋体"/>
          <w:sz w:val="24"/>
          <w:szCs w:val="24"/>
        </w:rPr>
        <w:t>法律依据：</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r>
        <w:rPr>
          <w:rFonts w:hint="eastAsia" w:ascii="宋体" w:hAnsi="宋体" w:eastAsia="宋体" w:cs="宋体"/>
          <w:sz w:val="24"/>
          <w:szCs w:val="24"/>
          <w:u w:val="none"/>
          <w:lang w:eastAsia="zh-CN"/>
        </w:rPr>
        <w:t>；</w:t>
      </w:r>
    </w:p>
    <w:p>
      <w:pPr>
        <w:spacing w:line="360" w:lineRule="auto"/>
        <w:rPr>
          <w:rFonts w:hint="eastAsia" w:ascii="宋体" w:hAnsi="宋体" w:eastAsia="宋体" w:cs="宋体"/>
          <w:sz w:val="24"/>
          <w:szCs w:val="24"/>
          <w:u w:val="dotted"/>
        </w:rPr>
      </w:pPr>
      <w:r>
        <w:rPr>
          <w:rFonts w:hint="eastAsia" w:ascii="宋体" w:hAnsi="宋体" w:eastAsia="宋体" w:cs="宋体"/>
          <w:sz w:val="24"/>
          <w:szCs w:val="24"/>
        </w:rPr>
        <w:t>投诉事项2……</w:t>
      </w:r>
    </w:p>
    <w:p>
      <w:pPr>
        <w:spacing w:line="360" w:lineRule="auto"/>
        <w:rPr>
          <w:rFonts w:hint="eastAsia" w:ascii="宋体" w:hAnsi="宋体" w:eastAsia="宋体" w:cs="宋体"/>
          <w:sz w:val="24"/>
          <w:szCs w:val="24"/>
        </w:rPr>
      </w:pPr>
      <w:r>
        <w:rPr>
          <w:rFonts w:hint="eastAsia" w:ascii="宋体" w:hAnsi="宋体" w:eastAsia="宋体" w:cs="宋体"/>
          <w:sz w:val="24"/>
          <w:szCs w:val="24"/>
        </w:rPr>
        <w:t>五、与投诉事项相关的投诉请求</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请求：</w:t>
      </w:r>
      <w:r>
        <w:rPr>
          <w:rFonts w:hint="eastAsia" w:ascii="宋体" w:hAnsi="宋体" w:eastAsia="宋体" w:cs="宋体"/>
          <w:sz w:val="24"/>
          <w:szCs w:val="24"/>
          <w:u w:val="dotted"/>
        </w:rPr>
        <w:t xml:space="preserve">  </w:t>
      </w:r>
      <w:r>
        <w:rPr>
          <w:rFonts w:hint="eastAsia" w:ascii="宋体" w:hAnsi="宋体" w:eastAsia="宋体" w:cs="宋体"/>
          <w:sz w:val="24"/>
          <w:szCs w:val="24"/>
          <w:u w:val="dotted"/>
          <w:lang w:val="en-US" w:eastAsia="zh-CN"/>
        </w:rPr>
        <w:t xml:space="preserve">                                                              </w:t>
      </w:r>
      <w:r>
        <w:rPr>
          <w:rFonts w:hint="eastAsia" w:ascii="宋体" w:hAnsi="宋体" w:eastAsia="宋体" w:cs="宋体"/>
          <w:sz w:val="24"/>
          <w:szCs w:val="24"/>
          <w:u w:val="dotted"/>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日期：    </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投诉书制作说明：</w:t>
      </w:r>
    </w:p>
    <w:p>
      <w:pPr>
        <w:widowControl/>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2.投诉人若委托代理人进行投诉的，投诉书应按照要求列明“授权代表”的有关内容，并在附件中提交由</w:t>
      </w:r>
      <w:r>
        <w:rPr>
          <w:rFonts w:hint="eastAsia" w:ascii="宋体" w:hAnsi="宋体" w:eastAsia="宋体" w:cs="宋体"/>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6.投诉书的投诉请求应与投诉事项相关。</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7.投诉人为自然人的，投诉书应当由本人签字；投诉人为法人或者其他组织的，投诉书应当由法定代表人、主要负责人，或者其授权代表签字或者盖章，并加盖公章。</w:t>
      </w:r>
    </w:p>
    <w:p>
      <w:pPr>
        <w:rPr>
          <w:b/>
          <w:bCs/>
          <w:spacing w:val="-12"/>
        </w:rPr>
      </w:pPr>
      <w:r>
        <w:rPr>
          <w:b/>
          <w:bCs/>
          <w:spacing w:val="-12"/>
        </w:rPr>
        <w:br w:type="page"/>
      </w:r>
    </w:p>
    <w:p>
      <w:pPr>
        <w:pStyle w:val="3"/>
        <w:keepNext w:val="0"/>
        <w:keepLines w:val="0"/>
        <w:pageBreakBefore w:val="0"/>
        <w:widowControl w:val="0"/>
        <w:tabs>
          <w:tab w:val="left" w:pos="1228"/>
        </w:tabs>
        <w:kinsoku/>
        <w:wordWrap/>
        <w:overflowPunct/>
        <w:topLinePunct w:val="0"/>
        <w:bidi w:val="0"/>
        <w:snapToGrid/>
        <w:spacing w:before="0" w:after="0"/>
        <w:ind w:left="0" w:right="0" w:firstLine="595" w:firstLineChars="200"/>
        <w:textAlignment w:val="auto"/>
        <w:outlineLvl w:val="0"/>
        <w:rPr>
          <w:rFonts w:hint="eastAsia"/>
          <w:b/>
          <w:bCs/>
          <w:spacing w:val="-12"/>
          <w:lang w:eastAsia="zh-CN"/>
        </w:rPr>
      </w:pPr>
      <w:r>
        <w:rPr>
          <w:b/>
          <w:bCs/>
          <w:spacing w:val="-12"/>
        </w:rPr>
        <w:t>第三</w:t>
      </w:r>
      <w:r>
        <w:rPr>
          <w:b/>
          <w:bCs/>
        </w:rPr>
        <w:t>章</w:t>
      </w:r>
      <w:r>
        <w:rPr>
          <w:rFonts w:hint="eastAsia"/>
          <w:b/>
          <w:bCs/>
          <w:lang w:val="en-US" w:eastAsia="zh-CN"/>
        </w:rPr>
        <w:t xml:space="preserve">   </w:t>
      </w:r>
      <w:r>
        <w:rPr>
          <w:b/>
          <w:bCs/>
          <w:spacing w:val="-12"/>
        </w:rPr>
        <w:t>采购</w:t>
      </w:r>
      <w:r>
        <w:rPr>
          <w:b/>
          <w:bCs/>
          <w:spacing w:val="-15"/>
        </w:rPr>
        <w:t>项目</w:t>
      </w:r>
      <w:bookmarkEnd w:id="3"/>
      <w:r>
        <w:rPr>
          <w:rFonts w:hint="eastAsia"/>
          <w:b/>
          <w:bCs/>
          <w:spacing w:val="-15"/>
          <w:lang w:eastAsia="zh-CN"/>
        </w:rPr>
        <w:t>相关</w:t>
      </w:r>
      <w:r>
        <w:rPr>
          <w:rFonts w:hint="eastAsia"/>
          <w:b/>
          <w:bCs/>
          <w:spacing w:val="-12"/>
          <w:lang w:eastAsia="zh-CN"/>
        </w:rPr>
        <w:t>要求</w:t>
      </w:r>
      <w:bookmarkEnd w:id="4"/>
    </w:p>
    <w:p>
      <w:pPr>
        <w:spacing w:line="360" w:lineRule="auto"/>
        <w:ind w:firstLine="480" w:firstLineChars="200"/>
        <w:jc w:val="left"/>
        <w:rPr>
          <w:rFonts w:hint="eastAsia" w:ascii="宋体" w:hAnsi="宋体" w:eastAsia="宋体" w:cs="宋体"/>
          <w:sz w:val="24"/>
          <w:szCs w:val="24"/>
          <w:lang w:val="en-US" w:eastAsia="zh-CN"/>
        </w:rPr>
      </w:pPr>
      <w:bookmarkStart w:id="5" w:name="_TOC_250001"/>
      <w:bookmarkEnd w:id="5"/>
      <w:r>
        <w:rPr>
          <w:rFonts w:hint="eastAsia" w:ascii="宋体" w:hAnsi="宋体" w:eastAsia="宋体" w:cs="宋体"/>
          <w:sz w:val="24"/>
          <w:szCs w:val="24"/>
          <w:lang w:val="en-US" w:eastAsia="zh-CN"/>
        </w:rPr>
        <w:t>一、相关要求及规格：</w:t>
      </w:r>
    </w:p>
    <w:tbl>
      <w:tblPr>
        <w:tblStyle w:val="18"/>
        <w:tblW w:w="9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59"/>
        <w:gridCol w:w="1920"/>
        <w:gridCol w:w="1225"/>
        <w:gridCol w:w="1028"/>
        <w:gridCol w:w="833"/>
        <w:gridCol w:w="105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图例</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工艺及材料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规格（mm)</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单价</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77470</wp:posOffset>
                  </wp:positionV>
                  <wp:extent cx="752475" cy="685165"/>
                  <wp:effectExtent l="0" t="0" r="9525" b="635"/>
                  <wp:wrapNone/>
                  <wp:docPr id="27" name="Picture_211"/>
                  <wp:cNvGraphicFramePr/>
                  <a:graphic xmlns:a="http://schemas.openxmlformats.org/drawingml/2006/main">
                    <a:graphicData uri="http://schemas.openxmlformats.org/drawingml/2006/picture">
                      <pic:pic xmlns:pic="http://schemas.openxmlformats.org/drawingml/2006/picture">
                        <pic:nvPicPr>
                          <pic:cNvPr id="27" name="Picture_211"/>
                          <pic:cNvPicPr/>
                        </pic:nvPicPr>
                        <pic:blipFill>
                          <a:blip r:embed="rId8"/>
                          <a:stretch>
                            <a:fillRect/>
                          </a:stretch>
                        </pic:blipFill>
                        <pic:spPr>
                          <a:xfrm>
                            <a:off x="0" y="0"/>
                            <a:ext cx="752475" cy="685165"/>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主材1.0镀锌板切割折弯焊接，汽车漆，文字内容1公分高密PVC，</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1600*2300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盒子侧厚按10-12公分，和左边齐，四色没底座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323215</wp:posOffset>
                  </wp:positionH>
                  <wp:positionV relativeFrom="paragraph">
                    <wp:posOffset>55245</wp:posOffset>
                  </wp:positionV>
                  <wp:extent cx="865505" cy="704850"/>
                  <wp:effectExtent l="0" t="0" r="10795" b="0"/>
                  <wp:wrapNone/>
                  <wp:docPr id="28" name="Picture_214"/>
                  <wp:cNvGraphicFramePr/>
                  <a:graphic xmlns:a="http://schemas.openxmlformats.org/drawingml/2006/main">
                    <a:graphicData uri="http://schemas.openxmlformats.org/drawingml/2006/picture">
                      <pic:pic xmlns:pic="http://schemas.openxmlformats.org/drawingml/2006/picture">
                        <pic:nvPicPr>
                          <pic:cNvPr id="28" name="Picture_214"/>
                          <pic:cNvPicPr/>
                        </pic:nvPicPr>
                        <pic:blipFill>
                          <a:blip r:embed="rId9"/>
                          <a:stretch>
                            <a:fillRect/>
                          </a:stretch>
                        </pic:blipFill>
                        <pic:spPr>
                          <a:xfrm>
                            <a:off x="0" y="0"/>
                            <a:ext cx="865505" cy="704850"/>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主材1.0镀锌板切割折弯焊接，汽车漆，文字内容1公分高密PVC，</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每个为浅灰色和彩色组成，没底座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7"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27940</wp:posOffset>
                  </wp:positionV>
                  <wp:extent cx="999490" cy="849630"/>
                  <wp:effectExtent l="0" t="0" r="10160" b="7620"/>
                  <wp:wrapNone/>
                  <wp:docPr id="16" name="Picture_218"/>
                  <wp:cNvGraphicFramePr/>
                  <a:graphic xmlns:a="http://schemas.openxmlformats.org/drawingml/2006/main">
                    <a:graphicData uri="http://schemas.openxmlformats.org/drawingml/2006/picture">
                      <pic:pic xmlns:pic="http://schemas.openxmlformats.org/drawingml/2006/picture">
                        <pic:nvPicPr>
                          <pic:cNvPr id="16" name="Picture_218"/>
                          <pic:cNvPicPr/>
                        </pic:nvPicPr>
                        <pic:blipFill>
                          <a:blip r:embed="rId10"/>
                          <a:stretch>
                            <a:fillRect/>
                          </a:stretch>
                        </pic:blipFill>
                        <pic:spPr>
                          <a:xfrm>
                            <a:off x="0" y="0"/>
                            <a:ext cx="999490" cy="849630"/>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主材1.0镀锌板切割折弯焊接，喷涂，画面部分5毫米PVC打印粘贴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2760*2500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648335</wp:posOffset>
                  </wp:positionH>
                  <wp:positionV relativeFrom="paragraph">
                    <wp:posOffset>17780</wp:posOffset>
                  </wp:positionV>
                  <wp:extent cx="532765" cy="800100"/>
                  <wp:effectExtent l="0" t="0" r="635" b="0"/>
                  <wp:wrapNone/>
                  <wp:docPr id="18" name="Picture_216_SpCnt_1"/>
                  <wp:cNvGraphicFramePr/>
                  <a:graphic xmlns:a="http://schemas.openxmlformats.org/drawingml/2006/main">
                    <a:graphicData uri="http://schemas.openxmlformats.org/drawingml/2006/picture">
                      <pic:pic xmlns:pic="http://schemas.openxmlformats.org/drawingml/2006/picture">
                        <pic:nvPicPr>
                          <pic:cNvPr id="18" name="Picture_216_SpCnt_1"/>
                          <pic:cNvPicPr/>
                        </pic:nvPicPr>
                        <pic:blipFill>
                          <a:blip r:embed="rId11"/>
                          <a:stretch>
                            <a:fillRect/>
                          </a:stretch>
                        </pic:blipFill>
                        <pic:spPr>
                          <a:xfrm>
                            <a:off x="0" y="0"/>
                            <a:ext cx="532765" cy="800100"/>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主材1.0镀锌板切割折弯焊接，汽车漆,大字为PVC，小字丝印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1010*2300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323215</wp:posOffset>
                  </wp:positionH>
                  <wp:positionV relativeFrom="paragraph">
                    <wp:posOffset>66675</wp:posOffset>
                  </wp:positionV>
                  <wp:extent cx="885825" cy="725170"/>
                  <wp:effectExtent l="0" t="0" r="9525" b="17780"/>
                  <wp:wrapNone/>
                  <wp:docPr id="19" name="Picture_217"/>
                  <wp:cNvGraphicFramePr/>
                  <a:graphic xmlns:a="http://schemas.openxmlformats.org/drawingml/2006/main">
                    <a:graphicData uri="http://schemas.openxmlformats.org/drawingml/2006/picture">
                      <pic:pic xmlns:pic="http://schemas.openxmlformats.org/drawingml/2006/picture">
                        <pic:nvPicPr>
                          <pic:cNvPr id="19" name="Picture_217"/>
                          <pic:cNvPicPr/>
                        </pic:nvPicPr>
                        <pic:blipFill>
                          <a:blip r:embed="rId12"/>
                          <a:stretch>
                            <a:fillRect/>
                          </a:stretch>
                        </pic:blipFill>
                        <pic:spPr>
                          <a:xfrm>
                            <a:off x="0" y="0"/>
                            <a:ext cx="885825" cy="725170"/>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主材1.0镀锌板切割折弯焊接，汽车漆，文字内容1公分高密pvc和图文印刷，</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473710</wp:posOffset>
                  </wp:positionH>
                  <wp:positionV relativeFrom="paragraph">
                    <wp:posOffset>33020</wp:posOffset>
                  </wp:positionV>
                  <wp:extent cx="728345" cy="802640"/>
                  <wp:effectExtent l="0" t="0" r="14605" b="16510"/>
                  <wp:wrapNone/>
                  <wp:docPr id="20" name="Picture_219"/>
                  <wp:cNvGraphicFramePr/>
                  <a:graphic xmlns:a="http://schemas.openxmlformats.org/drawingml/2006/main">
                    <a:graphicData uri="http://schemas.openxmlformats.org/drawingml/2006/picture">
                      <pic:pic xmlns:pic="http://schemas.openxmlformats.org/drawingml/2006/picture">
                        <pic:nvPicPr>
                          <pic:cNvPr id="20" name="Picture_219"/>
                          <pic:cNvPicPr/>
                        </pic:nvPicPr>
                        <pic:blipFill>
                          <a:blip r:embed="rId13"/>
                          <a:stretch>
                            <a:fillRect/>
                          </a:stretch>
                        </pic:blipFill>
                        <pic:spPr>
                          <a:xfrm>
                            <a:off x="0" y="0"/>
                            <a:ext cx="728345" cy="802640"/>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1300*1600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74930</wp:posOffset>
                  </wp:positionV>
                  <wp:extent cx="944245" cy="695325"/>
                  <wp:effectExtent l="0" t="0" r="8255" b="9525"/>
                  <wp:wrapNone/>
                  <wp:docPr id="21" name="Picture_223"/>
                  <wp:cNvGraphicFramePr/>
                  <a:graphic xmlns:a="http://schemas.openxmlformats.org/drawingml/2006/main">
                    <a:graphicData uri="http://schemas.openxmlformats.org/drawingml/2006/picture">
                      <pic:pic xmlns:pic="http://schemas.openxmlformats.org/drawingml/2006/picture">
                        <pic:nvPicPr>
                          <pic:cNvPr id="21" name="Picture_223"/>
                          <pic:cNvPicPr/>
                        </pic:nvPicPr>
                        <pic:blipFill>
                          <a:blip r:embed="rId14"/>
                          <a:stretch>
                            <a:fillRect/>
                          </a:stretch>
                        </pic:blipFill>
                        <pic:spPr>
                          <a:xfrm>
                            <a:off x="0" y="0"/>
                            <a:ext cx="944245" cy="695325"/>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主材1.0镀锌板切割折弯焊接，汽车漆，文字内容1公分高密PVC，</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没底座，总侧厚圆规15公分，中间红色的8-10公分侧厚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123825</wp:posOffset>
                  </wp:positionV>
                  <wp:extent cx="1152525" cy="706755"/>
                  <wp:effectExtent l="0" t="0" r="9525" b="17145"/>
                  <wp:wrapNone/>
                  <wp:docPr id="22" name="Picture_224"/>
                  <wp:cNvGraphicFramePr/>
                  <a:graphic xmlns:a="http://schemas.openxmlformats.org/drawingml/2006/main">
                    <a:graphicData uri="http://schemas.openxmlformats.org/drawingml/2006/picture">
                      <pic:pic xmlns:pic="http://schemas.openxmlformats.org/drawingml/2006/picture">
                        <pic:nvPicPr>
                          <pic:cNvPr id="22" name="Picture_224"/>
                          <pic:cNvPicPr/>
                        </pic:nvPicPr>
                        <pic:blipFill>
                          <a:blip r:embed="rId15"/>
                          <a:stretch>
                            <a:fillRect/>
                          </a:stretch>
                        </pic:blipFill>
                        <pic:spPr>
                          <a:xfrm>
                            <a:off x="0" y="0"/>
                            <a:ext cx="1152525" cy="706755"/>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背板支撑部分采用镀锌管喷漆，画面采用PVC高清打印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4200*1000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106045</wp:posOffset>
                  </wp:positionV>
                  <wp:extent cx="991870" cy="756920"/>
                  <wp:effectExtent l="0" t="0" r="17780" b="5080"/>
                  <wp:wrapNone/>
                  <wp:docPr id="23" name="Picture_227"/>
                  <wp:cNvGraphicFramePr/>
                  <a:graphic xmlns:a="http://schemas.openxmlformats.org/drawingml/2006/main">
                    <a:graphicData uri="http://schemas.openxmlformats.org/drawingml/2006/picture">
                      <pic:pic xmlns:pic="http://schemas.openxmlformats.org/drawingml/2006/picture">
                        <pic:nvPicPr>
                          <pic:cNvPr id="23" name="Picture_227"/>
                          <pic:cNvPicPr/>
                        </pic:nvPicPr>
                        <pic:blipFill>
                          <a:blip r:embed="rId16"/>
                          <a:stretch>
                            <a:fillRect/>
                          </a:stretch>
                        </pic:blipFill>
                        <pic:spPr>
                          <a:xfrm>
                            <a:off x="0" y="0"/>
                            <a:ext cx="991870" cy="756920"/>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主材1.0镀锌板切割折弯焊接，汽车漆，文字内容1公分高密PVC，</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7"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334010</wp:posOffset>
                  </wp:positionH>
                  <wp:positionV relativeFrom="paragraph">
                    <wp:posOffset>106680</wp:posOffset>
                  </wp:positionV>
                  <wp:extent cx="914400" cy="682625"/>
                  <wp:effectExtent l="0" t="0" r="0" b="3175"/>
                  <wp:wrapNone/>
                  <wp:docPr id="25" name="Picture_229"/>
                  <wp:cNvGraphicFramePr/>
                  <a:graphic xmlns:a="http://schemas.openxmlformats.org/drawingml/2006/main">
                    <a:graphicData uri="http://schemas.openxmlformats.org/drawingml/2006/picture">
                      <pic:pic xmlns:pic="http://schemas.openxmlformats.org/drawingml/2006/picture">
                        <pic:nvPicPr>
                          <pic:cNvPr id="25" name="Picture_229"/>
                          <pic:cNvPicPr/>
                        </pic:nvPicPr>
                        <pic:blipFill>
                          <a:blip r:embed="rId17"/>
                          <a:stretch>
                            <a:fillRect/>
                          </a:stretch>
                        </pic:blipFill>
                        <pic:spPr>
                          <a:xfrm>
                            <a:off x="0" y="0"/>
                            <a:ext cx="914400" cy="682625"/>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主材1.0镀锌板切割折弯焊接，汽车漆，文字内容1公分高密PVC，</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1600*1600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没底座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320675</wp:posOffset>
                  </wp:positionH>
                  <wp:positionV relativeFrom="paragraph">
                    <wp:posOffset>113665</wp:posOffset>
                  </wp:positionV>
                  <wp:extent cx="828675" cy="817880"/>
                  <wp:effectExtent l="0" t="0" r="9525" b="1270"/>
                  <wp:wrapNone/>
                  <wp:docPr id="26" name="图片_39"/>
                  <wp:cNvGraphicFramePr/>
                  <a:graphic xmlns:a="http://schemas.openxmlformats.org/drawingml/2006/main">
                    <a:graphicData uri="http://schemas.openxmlformats.org/drawingml/2006/picture">
                      <pic:pic xmlns:pic="http://schemas.openxmlformats.org/drawingml/2006/picture">
                        <pic:nvPicPr>
                          <pic:cNvPr id="26" name="图片_39"/>
                          <pic:cNvPicPr/>
                        </pic:nvPicPr>
                        <pic:blipFill>
                          <a:blip r:embed="rId18"/>
                          <a:stretch>
                            <a:fillRect/>
                          </a:stretch>
                        </pic:blipFill>
                        <pic:spPr>
                          <a:xfrm>
                            <a:off x="0" y="0"/>
                            <a:ext cx="828675" cy="817880"/>
                          </a:xfrm>
                          <a:prstGeom prst="rect">
                            <a:avLst/>
                          </a:prstGeom>
                          <a:noFill/>
                          <a:ln>
                            <a:noFill/>
                          </a:ln>
                        </pic:spPr>
                      </pic:pic>
                    </a:graphicData>
                  </a:graphic>
                </wp:anchor>
              </w:drawing>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主材1.0镀锌板切割折弯焊接，喷涂，图文印刷，画面部分5毫米PVC打印粘贴</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亭子</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 xml:space="preserve">   /</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PVC材质，uv打印，现场安装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eastAsia="zh-CN"/>
              </w:rPr>
            </w:pPr>
            <w:r>
              <w:rPr>
                <w:rFonts w:hint="eastAsia" w:ascii="宋体" w:hAnsi="宋体" w:cs="宋体"/>
                <w:b/>
                <w:bCs/>
                <w:i w:val="0"/>
                <w:iCs w:val="0"/>
                <w:color w:val="000000"/>
                <w:sz w:val="22"/>
                <w:szCs w:val="22"/>
                <w:u w:val="none"/>
                <w:lang w:eastAsia="zh-CN"/>
              </w:rPr>
              <w:t>备注</w:t>
            </w:r>
          </w:p>
        </w:tc>
        <w:tc>
          <w:tcPr>
            <w:tcW w:w="7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lang w:eastAsia="zh-CN"/>
              </w:rPr>
            </w:pPr>
            <w:r>
              <w:rPr>
                <w:rFonts w:hint="eastAsia" w:ascii="宋体" w:hAnsi="宋体" w:cs="宋体"/>
                <w:b/>
                <w:bCs/>
                <w:i w:val="0"/>
                <w:iCs w:val="0"/>
                <w:color w:val="000000"/>
                <w:sz w:val="22"/>
                <w:szCs w:val="22"/>
                <w:u w:val="none"/>
                <w:lang w:val="en-US" w:eastAsia="zh-CN"/>
              </w:rPr>
              <w:t>以上含货物费、运输、安装</w:t>
            </w:r>
            <w:r>
              <w:rPr>
                <w:rFonts w:hint="eastAsia" w:ascii="宋体" w:hAnsi="宋体" w:cs="宋体"/>
                <w:b/>
                <w:bCs/>
                <w:i w:val="0"/>
                <w:iCs w:val="0"/>
                <w:color w:val="000000"/>
                <w:sz w:val="22"/>
                <w:szCs w:val="22"/>
                <w:u w:val="none"/>
                <w:lang w:eastAsia="zh-CN"/>
              </w:rPr>
              <w:t>（包括挖坑填埋，混凝土浇筑）</w:t>
            </w:r>
            <w:r>
              <w:rPr>
                <w:rFonts w:hint="eastAsia" w:ascii="宋体" w:hAnsi="宋体" w:cs="宋体"/>
                <w:b/>
                <w:bCs/>
                <w:i w:val="0"/>
                <w:iCs w:val="0"/>
                <w:color w:val="000000"/>
                <w:sz w:val="22"/>
                <w:szCs w:val="22"/>
                <w:u w:val="none"/>
                <w:lang w:val="en-US" w:eastAsia="zh-CN"/>
              </w:rPr>
              <w:t>、售后服务、人工费、税金等与完成本项目相关的全部费用</w:t>
            </w:r>
          </w:p>
        </w:tc>
      </w:tr>
    </w:tbl>
    <w:p>
      <w:pPr>
        <w:spacing w:line="360" w:lineRule="auto"/>
        <w:ind w:firstLine="480" w:firstLineChars="200"/>
        <w:jc w:val="left"/>
        <w:rPr>
          <w:rFonts w:hint="eastAsia" w:ascii="宋体" w:hAnsi="宋体" w:eastAsia="宋体" w:cs="宋体"/>
          <w:sz w:val="24"/>
          <w:szCs w:val="24"/>
          <w:lang w:val="en-US" w:eastAsia="zh-CN"/>
        </w:rPr>
      </w:pP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二、合同履行期：自合同签订之日起 20日历天安装完毕；</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三、质保期：1年；</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四、质量要求：合格；</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五、付款方式：合同另行约定；</w:t>
      </w:r>
    </w:p>
    <w:p>
      <w:pPr>
        <w:keepNext w:val="0"/>
        <w:keepLines w:val="0"/>
        <w:pageBreakBefore w:val="0"/>
        <w:widowControl w:val="0"/>
        <w:kinsoku/>
        <w:wordWrap/>
        <w:overflowPunct/>
        <w:topLinePunct w:val="0"/>
        <w:autoSpaceDE/>
        <w:autoSpaceDN/>
        <w:bidi w:val="0"/>
        <w:adjustRightInd/>
        <w:snapToGrid w:val="0"/>
        <w:spacing w:line="360" w:lineRule="auto"/>
        <w:ind w:firstLine="361" w:firstLineChars="100"/>
        <w:jc w:val="both"/>
        <w:textAlignment w:val="auto"/>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br w:type="page"/>
      </w:r>
    </w:p>
    <w:p>
      <w:pPr>
        <w:rPr>
          <w:rFonts w:hint="eastAsia" w:ascii="宋体" w:hAnsi="宋体" w:eastAsia="宋体" w:cs="宋体"/>
          <w:b/>
          <w:bCs/>
          <w:spacing w:val="-12"/>
          <w:kern w:val="2"/>
          <w:sz w:val="32"/>
          <w:szCs w:val="32"/>
          <w:lang w:val="zh-CN" w:eastAsia="zh-CN" w:bidi="zh-CN"/>
        </w:rPr>
      </w:pPr>
      <w:bookmarkStart w:id="6" w:name="_Toc17242"/>
    </w:p>
    <w:p>
      <w:pPr>
        <w:jc w:val="center"/>
        <w:outlineLvl w:val="0"/>
        <w:rPr>
          <w:rFonts w:hint="eastAsia" w:ascii="微软雅黑" w:eastAsia="微软雅黑"/>
          <w:b/>
          <w:sz w:val="32"/>
        </w:rPr>
      </w:pPr>
      <w:r>
        <w:rPr>
          <w:rFonts w:hint="eastAsia" w:ascii="宋体" w:hAnsi="宋体" w:eastAsia="宋体" w:cs="宋体"/>
          <w:b/>
          <w:bCs/>
          <w:spacing w:val="-12"/>
          <w:kern w:val="2"/>
          <w:sz w:val="32"/>
          <w:szCs w:val="32"/>
          <w:lang w:val="zh-CN" w:eastAsia="zh-CN" w:bidi="zh-CN"/>
        </w:rPr>
        <w:t>第四章</w:t>
      </w:r>
      <w:r>
        <w:rPr>
          <w:rFonts w:hint="eastAsia" w:ascii="宋体" w:hAnsi="宋体" w:eastAsia="宋体" w:cs="宋体"/>
          <w:b/>
          <w:bCs/>
          <w:spacing w:val="-12"/>
          <w:kern w:val="2"/>
          <w:sz w:val="32"/>
          <w:szCs w:val="32"/>
          <w:lang w:val="en-US" w:eastAsia="zh-CN" w:bidi="zh-CN"/>
        </w:rPr>
        <w:t xml:space="preserve">  </w:t>
      </w:r>
      <w:r>
        <w:rPr>
          <w:rFonts w:hint="eastAsia" w:ascii="宋体" w:hAnsi="宋体" w:eastAsia="宋体" w:cs="宋体"/>
          <w:b/>
          <w:bCs/>
          <w:spacing w:val="-12"/>
          <w:kern w:val="2"/>
          <w:sz w:val="32"/>
          <w:szCs w:val="32"/>
          <w:lang w:val="zh-CN" w:eastAsia="zh-CN" w:bidi="zh-CN"/>
        </w:rPr>
        <w:t>合同书格式和基本条款（仅供参考）</w:t>
      </w:r>
      <w:bookmarkEnd w:id="6"/>
    </w:p>
    <w:p>
      <w:pPr>
        <w:pStyle w:val="9"/>
        <w:keepNext w:val="0"/>
        <w:keepLines w:val="0"/>
        <w:pageBreakBefore w:val="0"/>
        <w:widowControl w:val="0"/>
        <w:kinsoku/>
        <w:wordWrap/>
        <w:overflowPunct/>
        <w:topLinePunct w:val="0"/>
        <w:bidi w:val="0"/>
        <w:snapToGrid/>
        <w:spacing w:before="0" w:after="0"/>
        <w:ind w:left="0" w:right="0" w:firstLine="321" w:firstLineChars="200"/>
        <w:textAlignment w:val="auto"/>
        <w:rPr>
          <w:rFonts w:ascii="微软雅黑"/>
          <w:b/>
          <w:sz w:val="16"/>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u w:val="single"/>
          <w:lang w:val="en-US" w:eastAsia="zh-CN"/>
        </w:rPr>
      </w:pPr>
      <w:bookmarkStart w:id="7" w:name="_TOC_250000"/>
      <w:bookmarkEnd w:id="7"/>
      <w:bookmarkStart w:id="8" w:name="_Toc20137_WPSOffice_Level2"/>
      <w:bookmarkStart w:id="9" w:name="_Toc6695_WPSOffice_Level2"/>
      <w:bookmarkStart w:id="10" w:name="_Toc31206_WPSOffice_Level2"/>
      <w:bookmarkStart w:id="11" w:name="_Toc24469_WPSOffice_Level2"/>
      <w:r>
        <w:rPr>
          <w:rFonts w:hint="eastAsia" w:ascii="宋体" w:hAnsi="宋体" w:eastAsia="宋体" w:cs="宋体"/>
          <w:sz w:val="24"/>
          <w:szCs w:val="24"/>
        </w:rPr>
        <w:t>甲方（需方）：</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乙方（供方）：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经过双方友好协商，依据《中华人民共和国合同法》，双方同意签订以下合同条款，以便双方共同遵守、履行合同。</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产品清单及付款方式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1.产品清单及价格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34"/>
        <w:gridCol w:w="1412"/>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序号</w:t>
            </w: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货物名称</w:t>
            </w: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品牌</w:t>
            </w: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规格型号</w:t>
            </w:r>
          </w:p>
        </w:tc>
        <w:tc>
          <w:tcPr>
            <w:tcW w:w="1218" w:type="dxa"/>
            <w:noWrap w:val="0"/>
            <w:vAlign w:val="top"/>
          </w:tcPr>
          <w:p>
            <w:pPr>
              <w:pStyle w:val="24"/>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数量</w:t>
            </w:r>
          </w:p>
        </w:tc>
        <w:tc>
          <w:tcPr>
            <w:tcW w:w="1218" w:type="dxa"/>
            <w:noWrap w:val="0"/>
            <w:vAlign w:val="top"/>
          </w:tcPr>
          <w:p>
            <w:pPr>
              <w:pStyle w:val="24"/>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单价</w:t>
            </w:r>
          </w:p>
        </w:tc>
        <w:tc>
          <w:tcPr>
            <w:tcW w:w="1218" w:type="dxa"/>
            <w:noWrap w:val="0"/>
            <w:vAlign w:val="top"/>
          </w:tcPr>
          <w:p>
            <w:pPr>
              <w:pStyle w:val="24"/>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签订合同</w:t>
      </w:r>
      <w:r>
        <w:rPr>
          <w:rFonts w:hint="eastAsia" w:ascii="宋体" w:hAnsi="宋体" w:eastAsia="宋体" w:cs="宋体"/>
          <w:sz w:val="24"/>
          <w:szCs w:val="24"/>
        </w:rPr>
        <w:t>后的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日内，甲方向乙方支付合同总金额的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元人民币整。</w:t>
      </w:r>
      <w:r>
        <w:rPr>
          <w:rFonts w:hint="eastAsia" w:ascii="宋体" w:hAnsi="宋体" w:eastAsia="宋体" w:cs="宋体"/>
          <w:sz w:val="24"/>
          <w:szCs w:val="24"/>
          <w:lang w:val="en-US" w:eastAsia="zh-CN"/>
        </w:rPr>
        <w:t>甲方收到设备后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日内，甲方向乙方支付合同总金额的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元人民币整。若延期付款，甲方每天应向乙方缴纳延期额的千分之一作为罚金。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合同总金额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的余款即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元人民币作为质保金，若设备运行正常，质保金在验收完成</w:t>
      </w:r>
      <w:r>
        <w:rPr>
          <w:rFonts w:hint="eastAsia" w:ascii="宋体" w:hAnsi="宋体" w:eastAsia="宋体" w:cs="宋体"/>
          <w:sz w:val="24"/>
          <w:szCs w:val="24"/>
          <w:lang w:val="en-US" w:eastAsia="zh-CN"/>
        </w:rPr>
        <w:t>3个月</w:t>
      </w:r>
      <w:r>
        <w:rPr>
          <w:rFonts w:hint="eastAsia" w:ascii="宋体" w:hAnsi="宋体" w:eastAsia="宋体" w:cs="宋体"/>
          <w:sz w:val="24"/>
          <w:szCs w:val="24"/>
        </w:rPr>
        <w:t>后的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日内一次性无息给付.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二、交货时间及地点。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1.交货时间：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（采购文件承诺时间）。若延期交货，乙方每天应向甲方支付合同总金额千分之一的违约金，逾期交货超过 15 日的，甲方有权解除合同，甲方解除合同的， 由乙方承担合同金额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%的违约金，并赔偿由此造成甲方的损失。因不可抗拒力所导致的交货、服务及付款延迟等按照《中华人民共和国合同法》有关条文处理。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2.交货地点：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三、保修条款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乙方针对本项目的售后服务保修</w:t>
      </w:r>
      <w:r>
        <w:rPr>
          <w:rFonts w:hint="eastAsia" w:ascii="宋体" w:hAnsi="宋体" w:eastAsia="宋体" w:cs="宋体"/>
          <w:sz w:val="24"/>
          <w:szCs w:val="24"/>
          <w:lang w:val="en-US" w:eastAsia="zh-CN"/>
        </w:rPr>
        <w:t>期限为3年，从验收完成之日起自动生效。</w:t>
      </w:r>
      <w:r>
        <w:rPr>
          <w:rFonts w:hint="eastAsia" w:ascii="宋体" w:hAnsi="宋体" w:eastAsia="宋体" w:cs="宋体"/>
          <w:sz w:val="24"/>
          <w:szCs w:val="24"/>
        </w:rPr>
        <w:t>措施祥述（采购文件承诺内容）。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下例情况不属保修范围：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1.不可抗力引起的损害；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2.用户电力系统故障（如接地不良、电压超过规定范围等）引起的损坏；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3.用户私自维修引起的损坏；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4.用户自行造成的机械损坏（用户正常使用除外）；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5.其它不属于供应商负担的保修事宜。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四、相关权利及义务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1.甲方收到乙方设备后应及时验收，验收时可对不符合合同要求及评标样本的设备或产品拒绝接收；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2.甲方有权监督乙方对所交付设备进行安装调试，并督导完成；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3.甲方有权监督乙方的售后服务，并对乙方的售后服务不符合合同要求时加以指出乃至追究合同责任；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4.甲方在合同约定期限内履行付款责任；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5.甲方在乙方进行安装调试时应给予协助和协调各方关系，乙方应及时提出需要甲方协助和协调的内容，以便保证合同的正常履行；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6.甲方对乙方的技术及商业机密予以保密；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7.乙方有权按照合同，要求甲方支付相应款项；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8.乙方有权在实施安装调试时，提出合乎情理的协助要求；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9.双方指定联系人，所有保修过程均应由双方经手人签字记录。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五、争议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双方本着友好合作的态度，对合同履行过程中发生的违约行为进行及时的协商解决，如不能协商解决，可通过焦作仲裁委员会仲裁解决。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六、其它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1.本合同一式伍份，甲贰份、乙贰份，政府采购管理办公室壹份，均具有同等法律效力；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2.本合同自双方法定代表人或授权代表签字并加盖公章之日生效;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3.本项目的采购文件、成交通知书是合同的附件，与合同具有同等的法律效力；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4.其它未尽事宜，经双方友好协商后，签订补充协议，补充协议与本协议具有同等法律效力，并参照《中华人民共和国合同法》有关条款执行。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乙方（盖章）：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法定代表人（签字）：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签订地点：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签订地点： </w:t>
      </w:r>
      <w:r>
        <w:rPr>
          <w:rFonts w:hint="eastAsia" w:ascii="宋体" w:hAnsi="宋体" w:eastAsia="宋体" w:cs="宋体"/>
          <w:sz w:val="24"/>
          <w:szCs w:val="24"/>
        </w:rPr>
        <w:tab/>
      </w:r>
    </w:p>
    <w:p>
      <w:pPr>
        <w:jc w:val="center"/>
        <w:outlineLvl w:val="9"/>
        <w:rPr>
          <w:rFonts w:hint="eastAsia" w:ascii="宋体" w:hAnsi="宋体" w:eastAsia="宋体" w:cs="宋体"/>
          <w:sz w:val="22"/>
          <w:szCs w:val="18"/>
          <w:highlight w:val="none"/>
        </w:rPr>
      </w:pPr>
    </w:p>
    <w:p>
      <w:pPr>
        <w:spacing w:before="120" w:line="22" w:lineRule="atLeast"/>
        <w:ind w:firstLine="210" w:firstLineChars="100"/>
        <w:rPr>
          <w:rFonts w:hint="eastAsia" w:ascii="宋体" w:hAnsi="宋体" w:eastAsia="宋体" w:cs="宋体"/>
          <w:szCs w:val="21"/>
          <w:highlight w:val="none"/>
        </w:rPr>
      </w:pPr>
    </w:p>
    <w:p>
      <w:pPr>
        <w:rPr>
          <w:rFonts w:hint="eastAsia" w:ascii="宋体" w:hAnsi="宋体" w:eastAsia="宋体" w:cs="宋体"/>
          <w:highlight w:val="none"/>
        </w:rPr>
      </w:pPr>
    </w:p>
    <w:p>
      <w:pPr>
        <w:adjustRightInd w:val="0"/>
        <w:spacing w:line="360" w:lineRule="auto"/>
        <w:ind w:firstLine="422" w:firstLineChars="200"/>
        <w:jc w:val="left"/>
        <w:textAlignment w:val="baseline"/>
        <w:rPr>
          <w:rFonts w:hint="eastAsia" w:ascii="宋体" w:hAnsi="宋体" w:eastAsia="宋体" w:cs="宋体"/>
          <w:b/>
          <w:color w:val="FF0000"/>
          <w:kern w:val="0"/>
          <w:sz w:val="21"/>
          <w:szCs w:val="21"/>
        </w:rPr>
      </w:pPr>
    </w:p>
    <w:p>
      <w:pPr>
        <w:adjustRightInd w:val="0"/>
        <w:spacing w:line="360" w:lineRule="auto"/>
        <w:ind w:firstLine="422" w:firstLineChars="200"/>
        <w:jc w:val="left"/>
        <w:textAlignment w:val="baseline"/>
        <w:rPr>
          <w:rFonts w:hint="eastAsia" w:ascii="宋体" w:hAnsi="宋体" w:eastAsia="宋体" w:cs="宋体"/>
          <w:b/>
          <w:color w:val="FF0000"/>
          <w:kern w:val="0"/>
          <w:sz w:val="21"/>
          <w:szCs w:val="21"/>
        </w:rPr>
      </w:pPr>
    </w:p>
    <w:bookmarkEnd w:id="8"/>
    <w:bookmarkEnd w:id="9"/>
    <w:bookmarkEnd w:id="10"/>
    <w:bookmarkEnd w:id="11"/>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特别说明：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1.该合同仅作为参考，具体以双方协商签订的合同为准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采购人与成交供应商应当本着平等、协商的原则签订合同。但不得改变</w:t>
      </w:r>
      <w:r>
        <w:rPr>
          <w:rFonts w:hint="eastAsia" w:ascii="宋体" w:hAnsi="宋体" w:eastAsia="宋体" w:cs="宋体"/>
          <w:sz w:val="24"/>
          <w:szCs w:val="24"/>
          <w:lang w:eastAsia="zh-CN"/>
        </w:rPr>
        <w:t>投标</w:t>
      </w:r>
      <w:r>
        <w:rPr>
          <w:rFonts w:hint="eastAsia" w:ascii="宋体" w:hAnsi="宋体" w:eastAsia="宋体" w:cs="宋体"/>
          <w:sz w:val="24"/>
          <w:szCs w:val="24"/>
        </w:rPr>
        <w:t>时达成的实质性内容和条款，不得与</w:t>
      </w: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投标</w:t>
      </w:r>
      <w:r>
        <w:rPr>
          <w:rFonts w:hint="eastAsia" w:ascii="宋体" w:hAnsi="宋体" w:eastAsia="宋体" w:cs="宋体"/>
          <w:sz w:val="24"/>
          <w:szCs w:val="24"/>
        </w:rPr>
        <w:t>文件、成交通知书、成交供应商承诺书等内容相抵触。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因本次采购内容的技术性、专业性要求较高，本文件提供</w:t>
      </w:r>
      <w:r>
        <w:rPr>
          <w:rFonts w:hint="eastAsia" w:ascii="宋体" w:hAnsi="宋体" w:eastAsia="宋体" w:cs="宋体"/>
          <w:sz w:val="24"/>
          <w:szCs w:val="24"/>
          <w:lang w:eastAsia="zh-CN"/>
        </w:rPr>
        <w:t>合同通</w:t>
      </w:r>
      <w:r>
        <w:rPr>
          <w:rFonts w:hint="eastAsia" w:ascii="宋体" w:hAnsi="宋体" w:eastAsia="宋体" w:cs="宋体"/>
          <w:sz w:val="24"/>
          <w:szCs w:val="24"/>
        </w:rPr>
        <w:t>格式</w:t>
      </w:r>
      <w:r>
        <w:rPr>
          <w:rFonts w:hint="eastAsia" w:ascii="宋体" w:hAnsi="宋体" w:eastAsia="宋体" w:cs="宋体"/>
          <w:sz w:val="24"/>
          <w:szCs w:val="24"/>
          <w:lang w:eastAsia="zh-CN"/>
        </w:rPr>
        <w:t>仅供</w:t>
      </w:r>
      <w:r>
        <w:rPr>
          <w:rFonts w:hint="eastAsia" w:ascii="宋体" w:hAnsi="宋体" w:eastAsia="宋体" w:cs="宋体"/>
          <w:sz w:val="24"/>
          <w:szCs w:val="24"/>
        </w:rPr>
        <w:t>参考，合同条款及格式由采购人与成交供应商协商后确定。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除涉密项目外，根据《政府采购法实施条例》第50条规定：采购人应当自政府采购合同签订之日起</w:t>
      </w:r>
      <w:r>
        <w:rPr>
          <w:rFonts w:hint="eastAsia" w:ascii="宋体" w:hAnsi="宋体" w:eastAsia="宋体" w:cs="宋体"/>
          <w:sz w:val="24"/>
          <w:szCs w:val="24"/>
          <w:lang w:val="en-US" w:eastAsia="zh-CN"/>
        </w:rPr>
        <w:t>1</w:t>
      </w:r>
      <w:r>
        <w:rPr>
          <w:rFonts w:hint="eastAsia" w:ascii="宋体" w:hAnsi="宋体" w:eastAsia="宋体" w:cs="宋体"/>
          <w:sz w:val="24"/>
          <w:szCs w:val="24"/>
        </w:rPr>
        <w:t>个工作日内，将政府采购合同在省级以上人民政府财政部门指定的媒体上公告。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pgSz w:w="11900" w:h="16838"/>
          <w:pgMar w:top="1304" w:right="1417" w:bottom="1440" w:left="1417" w:header="0" w:footer="0" w:gutter="0"/>
          <w:pgNumType w:fmt="decimal"/>
          <w:cols w:space="0" w:num="1"/>
          <w:rtlGutter w:val="0"/>
          <w:docGrid w:linePitch="0" w:charSpace="0"/>
        </w:sectPr>
      </w:pPr>
    </w:p>
    <w:p>
      <w:pPr>
        <w:keepNext w:val="0"/>
        <w:keepLines w:val="0"/>
        <w:pageBreakBefore w:val="0"/>
        <w:widowControl w:val="0"/>
        <w:kinsoku/>
        <w:wordWrap/>
        <w:overflowPunct/>
        <w:topLinePunct w:val="0"/>
        <w:bidi w:val="0"/>
        <w:snapToGrid/>
        <w:spacing w:before="0" w:after="0" w:line="516" w:lineRule="exact"/>
        <w:ind w:left="0" w:right="0" w:firstLine="643" w:firstLineChars="200"/>
        <w:jc w:val="center"/>
        <w:textAlignment w:val="auto"/>
        <w:outlineLvl w:val="0"/>
        <w:rPr>
          <w:rFonts w:hint="eastAsia" w:ascii="宋体" w:hAnsi="宋体" w:eastAsia="宋体" w:cs="宋体"/>
          <w:b/>
          <w:sz w:val="32"/>
        </w:rPr>
      </w:pPr>
      <w:bookmarkStart w:id="12" w:name="_Toc15868"/>
      <w:r>
        <w:rPr>
          <w:rFonts w:hint="eastAsia" w:ascii="宋体" w:hAnsi="宋体" w:eastAsia="宋体" w:cs="宋体"/>
          <w:b/>
          <w:sz w:val="32"/>
        </w:rPr>
        <w:t>第五章响应文件格式</w:t>
      </w:r>
      <w:bookmarkEnd w:id="12"/>
    </w:p>
    <w:p>
      <w:pPr>
        <w:pStyle w:val="9"/>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9"/>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9"/>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9"/>
        <w:keepNext w:val="0"/>
        <w:keepLines w:val="0"/>
        <w:pageBreakBefore w:val="0"/>
        <w:widowControl w:val="0"/>
        <w:kinsoku/>
        <w:wordWrap/>
        <w:overflowPunct/>
        <w:topLinePunct w:val="0"/>
        <w:bidi w:val="0"/>
        <w:snapToGrid/>
        <w:spacing w:before="0" w:after="0"/>
        <w:ind w:left="0" w:right="0" w:firstLine="542" w:firstLineChars="200"/>
        <w:textAlignment w:val="auto"/>
        <w:rPr>
          <w:rFonts w:ascii="微软雅黑"/>
          <w:b/>
          <w:sz w:val="27"/>
        </w:rPr>
      </w:pPr>
    </w:p>
    <w:p>
      <w:pPr>
        <w:widowControl/>
        <w:jc w:val="right"/>
        <w:outlineLvl w:val="9"/>
        <w:rPr>
          <w:rFonts w:ascii="宋体" w:cs="宋体"/>
          <w:b/>
          <w:bCs/>
          <w:kern w:val="0"/>
          <w:sz w:val="36"/>
          <w:szCs w:val="36"/>
        </w:rPr>
      </w:pPr>
      <w:r>
        <w:rPr>
          <w:rFonts w:ascii="宋体" w:hAnsi="宋体" w:cs="宋体"/>
          <w:b/>
          <w:bCs/>
          <w:kern w:val="0"/>
          <w:sz w:val="36"/>
          <w:szCs w:val="36"/>
        </w:rPr>
        <w:t xml:space="preserve"> </w:t>
      </w:r>
    </w:p>
    <w:p>
      <w:pPr>
        <w:widowControl/>
        <w:jc w:val="center"/>
        <w:rPr>
          <w:rFonts w:ascii="宋体" w:cs="宋体"/>
          <w:b/>
          <w:bCs/>
          <w:kern w:val="0"/>
          <w:sz w:val="36"/>
          <w:szCs w:val="36"/>
        </w:rPr>
      </w:pPr>
    </w:p>
    <w:p>
      <w:pPr>
        <w:widowControl/>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13" w:name="_Toc8234"/>
      <w:bookmarkStart w:id="14" w:name="_Toc20500"/>
      <w:bookmarkStart w:id="15" w:name="_Toc5977"/>
      <w:bookmarkStart w:id="16" w:name="_Toc8136_WPSOffice_Level1"/>
      <w:bookmarkStart w:id="17" w:name="_Toc16360_WPSOffice_Level1"/>
      <w:r>
        <w:rPr>
          <w:rFonts w:hint="eastAsia" w:ascii="宋体" w:hAnsi="宋体" w:cs="宋体"/>
          <w:b/>
          <w:bCs/>
          <w:kern w:val="0"/>
          <w:sz w:val="36"/>
          <w:szCs w:val="36"/>
        </w:rPr>
        <w:t>（项目名称）</w:t>
      </w:r>
      <w:bookmarkEnd w:id="13"/>
      <w:bookmarkEnd w:id="14"/>
    </w:p>
    <w:p>
      <w:pPr>
        <w:pStyle w:val="21"/>
        <w:rPr>
          <w:rFonts w:hint="eastAsia"/>
          <w:lang w:eastAsia="zh-CN"/>
        </w:rPr>
      </w:pPr>
    </w:p>
    <w:p>
      <w:pPr>
        <w:widowControl/>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bookmarkStart w:id="18" w:name="_Toc29064"/>
      <w:bookmarkStart w:id="19" w:name="_Toc5963"/>
      <w:r>
        <w:rPr>
          <w:rFonts w:hint="eastAsia" w:ascii="宋体" w:hAnsi="宋体" w:cs="宋体"/>
          <w:b/>
          <w:bCs/>
          <w:kern w:val="0"/>
          <w:sz w:val="56"/>
          <w:szCs w:val="56"/>
        </w:rPr>
        <w:t>响应文件</w:t>
      </w:r>
      <w:bookmarkEnd w:id="18"/>
      <w:bookmarkEnd w:id="19"/>
    </w:p>
    <w:p>
      <w:pPr>
        <w:widowControl/>
        <w:jc w:val="left"/>
        <w:outlineLvl w:val="0"/>
        <w:rPr>
          <w:rFonts w:ascii="宋体" w:hAnsi="宋体" w:cs="宋体"/>
          <w:b/>
          <w:bCs/>
          <w:kern w:val="0"/>
          <w:sz w:val="56"/>
          <w:szCs w:val="56"/>
        </w:rPr>
      </w:pPr>
      <w:r>
        <w:rPr>
          <w:rFonts w:ascii="宋体" w:hAnsi="宋体" w:cs="宋体"/>
          <w:b/>
          <w:bCs/>
          <w:kern w:val="0"/>
          <w:sz w:val="56"/>
          <w:szCs w:val="56"/>
        </w:rPr>
        <w:t xml:space="preserve">        </w:t>
      </w:r>
      <w:bookmarkStart w:id="20" w:name="_Toc21868"/>
      <w:bookmarkStart w:id="21" w:name="_Toc11494"/>
    </w:p>
    <w:p>
      <w:pPr>
        <w:widowControl/>
        <w:ind w:firstLine="2570" w:firstLineChars="800"/>
        <w:jc w:val="left"/>
        <w:outlineLvl w:val="0"/>
        <w:rPr>
          <w:rFonts w:hint="eastAsia" w:ascii="宋体" w:hAnsi="宋体" w:eastAsia="宋体" w:cs="宋体"/>
          <w:b/>
          <w:sz w:val="32"/>
          <w:szCs w:val="32"/>
          <w:lang w:eastAsia="zh-CN"/>
        </w:rPr>
      </w:pPr>
      <w:r>
        <w:rPr>
          <w:rFonts w:hint="eastAsia" w:ascii="宋体" w:hAnsi="宋体" w:cs="宋体"/>
          <w:b/>
          <w:sz w:val="32"/>
          <w:szCs w:val="32"/>
        </w:rPr>
        <w:t>采购编号：</w:t>
      </w:r>
      <w:bookmarkEnd w:id="15"/>
      <w:bookmarkEnd w:id="20"/>
      <w:bookmarkEnd w:id="21"/>
    </w:p>
    <w:p>
      <w:pPr>
        <w:pStyle w:val="21"/>
        <w:rPr>
          <w:rFonts w:hint="eastAsia"/>
          <w:lang w:eastAsia="zh-CN"/>
        </w:rPr>
      </w:pPr>
    </w:p>
    <w:p>
      <w:pPr>
        <w:pStyle w:val="21"/>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spacing w:line="480" w:lineRule="auto"/>
        <w:jc w:val="left"/>
        <w:rPr>
          <w:rFonts w:hint="eastAsia" w:ascii="宋体" w:hAnsi="宋体" w:eastAsia="宋体" w:cs="宋体"/>
          <w:b/>
          <w:bCs/>
          <w:kern w:val="0"/>
          <w:sz w:val="28"/>
          <w:szCs w:val="24"/>
          <w:lang w:eastAsia="zh-CN"/>
        </w:rPr>
      </w:pPr>
    </w:p>
    <w:p>
      <w:pPr>
        <w:pStyle w:val="9"/>
        <w:rPr>
          <w:rFonts w:hint="eastAsia" w:ascii="宋体" w:hAnsi="宋体" w:eastAsia="宋体" w:cs="宋体"/>
          <w:b/>
          <w:bCs/>
          <w:kern w:val="0"/>
          <w:sz w:val="28"/>
          <w:szCs w:val="24"/>
          <w:lang w:eastAsia="zh-CN"/>
        </w:rPr>
      </w:pPr>
    </w:p>
    <w:p>
      <w:pPr>
        <w:pStyle w:val="21"/>
        <w:rPr>
          <w:rFonts w:hint="eastAsia" w:ascii="宋体" w:hAnsi="宋体" w:eastAsia="宋体" w:cs="宋体"/>
          <w:b/>
          <w:bCs/>
          <w:kern w:val="0"/>
          <w:sz w:val="28"/>
          <w:szCs w:val="24"/>
          <w:lang w:eastAsia="zh-CN"/>
        </w:rPr>
      </w:pPr>
    </w:p>
    <w:p>
      <w:pPr>
        <w:pStyle w:val="22"/>
        <w:rPr>
          <w:rFonts w:hint="eastAsia"/>
          <w:lang w:eastAsia="zh-CN"/>
        </w:rPr>
      </w:pPr>
    </w:p>
    <w:p>
      <w:pPr>
        <w:widowControl/>
        <w:spacing w:line="480" w:lineRule="auto"/>
        <w:jc w:val="left"/>
        <w:rPr>
          <w:rFonts w:hint="eastAsia" w:ascii="宋体" w:hAnsi="宋体" w:cs="宋体"/>
          <w:b/>
          <w:bCs/>
          <w:kern w:val="0"/>
          <w:sz w:val="28"/>
          <w:szCs w:val="24"/>
        </w:rPr>
      </w:pPr>
    </w:p>
    <w:p>
      <w:pPr>
        <w:widowControl/>
        <w:spacing w:line="480" w:lineRule="auto"/>
        <w:jc w:val="left"/>
        <w:rPr>
          <w:rFonts w:hint="eastAsia" w:ascii="宋体" w:hAnsi="宋体" w:cs="宋体"/>
          <w:b/>
          <w:bCs/>
          <w:kern w:val="0"/>
          <w:sz w:val="28"/>
          <w:szCs w:val="24"/>
        </w:rPr>
      </w:pPr>
    </w:p>
    <w:p>
      <w:pPr>
        <w:widowControl/>
        <w:spacing w:line="480" w:lineRule="auto"/>
        <w:jc w:val="left"/>
        <w:outlineLvl w:val="0"/>
        <w:rPr>
          <w:rFonts w:ascii="宋体" w:cs="宋体"/>
          <w:b/>
          <w:bCs/>
          <w:kern w:val="0"/>
          <w:sz w:val="28"/>
          <w:szCs w:val="24"/>
        </w:rPr>
      </w:pPr>
      <w:bookmarkStart w:id="22" w:name="_Toc3120"/>
      <w:bookmarkStart w:id="23" w:name="_Toc26320"/>
      <w:r>
        <w:rPr>
          <w:rFonts w:hint="eastAsia" w:ascii="宋体" w:hAnsi="宋体" w:cs="宋体"/>
          <w:b/>
          <w:bCs/>
          <w:kern w:val="0"/>
          <w:sz w:val="28"/>
          <w:szCs w:val="24"/>
        </w:rPr>
        <w:t>供</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应</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商：</w:t>
      </w:r>
      <w:r>
        <w:rPr>
          <w:rFonts w:ascii="宋体" w:cs="宋体"/>
          <w:b/>
          <w:bCs/>
          <w:kern w:val="0"/>
          <w:sz w:val="28"/>
          <w:szCs w:val="24"/>
          <w:u w:val="single"/>
        </w:rPr>
        <w:t> </w:t>
      </w:r>
      <w:r>
        <w:rPr>
          <w:rFonts w:hint="eastAsia" w:ascii="宋体" w:cs="宋体"/>
          <w:b/>
          <w:bCs/>
          <w:kern w:val="0"/>
          <w:sz w:val="28"/>
          <w:szCs w:val="24"/>
          <w:u w:val="single"/>
          <w:lang w:val="en-US" w:eastAsia="zh-CN"/>
        </w:rPr>
        <w:t xml:space="preserve">            </w:t>
      </w:r>
      <w:r>
        <w:rPr>
          <w:rFonts w:ascii="宋体" w:cs="宋体"/>
          <w:b/>
          <w:bCs/>
          <w:kern w:val="0"/>
          <w:sz w:val="28"/>
          <w:szCs w:val="24"/>
          <w:u w:val="single"/>
        </w:rPr>
        <w:t>         </w:t>
      </w:r>
      <w:r>
        <w:rPr>
          <w:rFonts w:hint="eastAsia" w:ascii="宋体" w:hAnsi="宋体" w:cs="宋体"/>
          <w:b/>
          <w:bCs/>
          <w:kern w:val="0"/>
          <w:sz w:val="28"/>
          <w:szCs w:val="24"/>
        </w:rPr>
        <w:t>（</w:t>
      </w:r>
      <w:r>
        <w:rPr>
          <w:rFonts w:hint="eastAsia" w:ascii="宋体" w:hAnsi="宋体" w:eastAsia="宋体" w:cs="宋体"/>
          <w:b/>
          <w:kern w:val="0"/>
          <w:sz w:val="28"/>
          <w:szCs w:val="28"/>
          <w:lang w:bidi="ar"/>
        </w:rPr>
        <w:t>全称并加盖公章</w:t>
      </w:r>
      <w:r>
        <w:rPr>
          <w:rFonts w:hint="eastAsia" w:ascii="宋体" w:hAnsi="宋体" w:cs="宋体"/>
          <w:b/>
          <w:bCs/>
          <w:kern w:val="0"/>
          <w:sz w:val="28"/>
          <w:szCs w:val="24"/>
        </w:rPr>
        <w:t>）</w:t>
      </w:r>
      <w:bookmarkEnd w:id="16"/>
      <w:bookmarkEnd w:id="17"/>
      <w:bookmarkEnd w:id="22"/>
      <w:bookmarkEnd w:id="23"/>
    </w:p>
    <w:p>
      <w:pPr>
        <w:keepNext w:val="0"/>
        <w:keepLines w:val="0"/>
        <w:pageBreakBefore w:val="0"/>
        <w:widowControl w:val="0"/>
        <w:kinsoku/>
        <w:wordWrap/>
        <w:overflowPunct/>
        <w:topLinePunct w:val="0"/>
        <w:bidi w:val="0"/>
        <w:snapToGrid/>
        <w:spacing w:before="0" w:after="0" w:line="480" w:lineRule="auto"/>
        <w:ind w:right="0"/>
        <w:jc w:val="left"/>
        <w:textAlignment w:val="auto"/>
        <w:outlineLvl w:val="0"/>
        <w:rPr>
          <w:rFonts w:hint="eastAsia" w:ascii="宋体" w:cs="宋体"/>
          <w:b/>
          <w:bCs/>
          <w:kern w:val="0"/>
          <w:sz w:val="28"/>
          <w:szCs w:val="24"/>
          <w:u w:val="single"/>
          <w:lang w:val="en-US" w:eastAsia="zh-CN"/>
        </w:rPr>
      </w:pPr>
      <w:bookmarkStart w:id="24" w:name="_Toc21362"/>
      <w:bookmarkStart w:id="25" w:name="_Toc16736"/>
      <w:r>
        <w:rPr>
          <w:rFonts w:hint="eastAsia" w:ascii="宋体" w:hAnsi="宋体" w:cs="宋体"/>
          <w:b/>
          <w:bCs/>
          <w:kern w:val="0"/>
          <w:sz w:val="28"/>
          <w:szCs w:val="24"/>
        </w:rPr>
        <w:t>法定代表人或委托代理人：</w:t>
      </w:r>
      <w:r>
        <w:rPr>
          <w:rFonts w:ascii="宋体" w:cs="宋体"/>
          <w:b/>
          <w:bCs/>
          <w:kern w:val="0"/>
          <w:sz w:val="28"/>
          <w:szCs w:val="24"/>
        </w:rPr>
        <w:t> </w:t>
      </w:r>
      <w:r>
        <w:rPr>
          <w:rFonts w:ascii="宋体" w:cs="宋体"/>
          <w:b/>
          <w:bCs/>
          <w:kern w:val="0"/>
          <w:sz w:val="28"/>
          <w:szCs w:val="24"/>
          <w:u w:val="single"/>
        </w:rPr>
        <w:t>    </w:t>
      </w:r>
      <w:r>
        <w:rPr>
          <w:rFonts w:hint="eastAsia" w:ascii="宋体" w:cs="宋体"/>
          <w:b/>
          <w:bCs/>
          <w:kern w:val="0"/>
          <w:sz w:val="28"/>
          <w:szCs w:val="24"/>
          <w:u w:val="single"/>
          <w:lang w:val="en-US" w:eastAsia="zh-CN"/>
        </w:rPr>
        <w:t xml:space="preserve">        </w:t>
      </w:r>
      <w:r>
        <w:rPr>
          <w:rFonts w:hint="eastAsia" w:ascii="宋体" w:hAnsi="宋体" w:cs="宋体"/>
          <w:b/>
          <w:bCs/>
          <w:kern w:val="0"/>
          <w:sz w:val="28"/>
          <w:szCs w:val="24"/>
        </w:rPr>
        <w:t>（</w:t>
      </w:r>
      <w:r>
        <w:rPr>
          <w:rFonts w:hint="eastAsia" w:ascii="宋体" w:hAnsi="宋体" w:eastAsia="宋体" w:cs="宋体"/>
          <w:b/>
          <w:kern w:val="0"/>
          <w:sz w:val="28"/>
          <w:szCs w:val="28"/>
          <w:lang w:bidi="ar"/>
        </w:rPr>
        <w:t>签名或</w:t>
      </w:r>
      <w:r>
        <w:rPr>
          <w:rFonts w:hint="eastAsia" w:ascii="宋体" w:hAnsi="宋体" w:eastAsia="宋体" w:cs="宋体"/>
          <w:b/>
          <w:kern w:val="0"/>
          <w:sz w:val="28"/>
          <w:szCs w:val="28"/>
          <w:lang w:eastAsia="zh-CN" w:bidi="ar"/>
        </w:rPr>
        <w:t>盖</w:t>
      </w:r>
      <w:r>
        <w:rPr>
          <w:rFonts w:hint="eastAsia" w:ascii="宋体" w:hAnsi="宋体" w:eastAsia="宋体" w:cs="宋体"/>
          <w:b/>
          <w:kern w:val="0"/>
          <w:sz w:val="28"/>
          <w:szCs w:val="28"/>
          <w:lang w:bidi="ar"/>
        </w:rPr>
        <w:t>章</w:t>
      </w:r>
      <w:r>
        <w:rPr>
          <w:rFonts w:hint="eastAsia" w:ascii="宋体" w:hAnsi="宋体" w:cs="宋体"/>
          <w:b/>
          <w:bCs/>
          <w:kern w:val="0"/>
          <w:sz w:val="28"/>
          <w:szCs w:val="24"/>
        </w:rPr>
        <w:t>）</w:t>
      </w:r>
      <w:bookmarkEnd w:id="24"/>
      <w:bookmarkEnd w:id="25"/>
    </w:p>
    <w:p>
      <w:pPr>
        <w:keepNext w:val="0"/>
        <w:keepLines w:val="0"/>
        <w:pageBreakBefore w:val="0"/>
        <w:widowControl w:val="0"/>
        <w:kinsoku/>
        <w:wordWrap/>
        <w:overflowPunct/>
        <w:topLinePunct w:val="0"/>
        <w:bidi w:val="0"/>
        <w:snapToGrid/>
        <w:spacing w:before="0" w:after="0" w:line="480" w:lineRule="auto"/>
        <w:ind w:right="0"/>
        <w:jc w:val="left"/>
        <w:textAlignment w:val="auto"/>
        <w:outlineLvl w:val="0"/>
        <w:rPr>
          <w:rFonts w:hint="eastAsia" w:ascii="宋体" w:hAnsi="宋体" w:eastAsia="宋体" w:cs="宋体"/>
          <w:b/>
          <w:bCs/>
          <w:kern w:val="0"/>
          <w:sz w:val="28"/>
          <w:szCs w:val="24"/>
          <w:lang w:eastAsia="zh-CN"/>
        </w:rPr>
      </w:pPr>
      <w:bookmarkStart w:id="26" w:name="_Toc20107"/>
      <w:bookmarkStart w:id="27" w:name="_Toc25368"/>
      <w:r>
        <w:rPr>
          <w:rFonts w:hint="eastAsia" w:ascii="宋体" w:hAnsi="宋体" w:cs="宋体"/>
          <w:b/>
          <w:bCs/>
          <w:kern w:val="0"/>
          <w:sz w:val="28"/>
          <w:szCs w:val="24"/>
        </w:rPr>
        <w:t>日</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期</w:t>
      </w:r>
      <w:r>
        <w:rPr>
          <w:rFonts w:ascii="宋体" w:hAnsi="宋体" w:cs="宋体"/>
          <w:b/>
          <w:bCs/>
          <w:kern w:val="0"/>
          <w:sz w:val="28"/>
          <w:szCs w:val="24"/>
        </w:rPr>
        <w:t>:   </w:t>
      </w:r>
      <w:r>
        <w:rPr>
          <w:rFonts w:hint="eastAsia" w:ascii="宋体" w:hAnsi="宋体" w:cs="宋体"/>
          <w:b/>
          <w:bCs/>
          <w:kern w:val="0"/>
          <w:sz w:val="28"/>
          <w:szCs w:val="24"/>
        </w:rPr>
        <w:t>年</w:t>
      </w:r>
      <w:r>
        <w:rPr>
          <w:rFonts w:ascii="宋体" w:cs="宋体"/>
          <w:b/>
          <w:bCs/>
          <w:kern w:val="0"/>
          <w:sz w:val="28"/>
          <w:szCs w:val="24"/>
        </w:rPr>
        <w:t> </w:t>
      </w:r>
      <w:r>
        <w:rPr>
          <w:rFonts w:hint="eastAsia" w:ascii="宋体" w:cs="宋体"/>
          <w:b/>
          <w:bCs/>
          <w:kern w:val="0"/>
          <w:sz w:val="28"/>
          <w:szCs w:val="24"/>
          <w:lang w:val="en-US" w:eastAsia="zh-CN"/>
        </w:rPr>
        <w:t xml:space="preserve"> </w:t>
      </w:r>
      <w:r>
        <w:rPr>
          <w:rFonts w:ascii="宋体" w:cs="宋体"/>
          <w:b/>
          <w:bCs/>
          <w:kern w:val="0"/>
          <w:sz w:val="28"/>
          <w:szCs w:val="24"/>
        </w:rPr>
        <w:t> </w:t>
      </w:r>
      <w:r>
        <w:rPr>
          <w:rFonts w:hint="eastAsia" w:ascii="宋体" w:hAnsi="宋体" w:cs="宋体"/>
          <w:b/>
          <w:bCs/>
          <w:kern w:val="0"/>
          <w:sz w:val="28"/>
          <w:szCs w:val="24"/>
        </w:rPr>
        <w:t>月</w:t>
      </w:r>
      <w:r>
        <w:rPr>
          <w:rFonts w:hint="eastAsia" w:ascii="宋体" w:hAnsi="宋体" w:cs="宋体"/>
          <w:b/>
          <w:bCs/>
          <w:kern w:val="0"/>
          <w:sz w:val="28"/>
          <w:szCs w:val="24"/>
          <w:lang w:val="en-US" w:eastAsia="zh-CN"/>
        </w:rPr>
        <w:t xml:space="preserve">  </w:t>
      </w:r>
      <w:r>
        <w:rPr>
          <w:rFonts w:ascii="宋体" w:cs="宋体"/>
          <w:b/>
          <w:bCs/>
          <w:kern w:val="0"/>
          <w:sz w:val="28"/>
          <w:szCs w:val="24"/>
        </w:rPr>
        <w:t> </w:t>
      </w:r>
      <w:r>
        <w:rPr>
          <w:rFonts w:hint="eastAsia" w:ascii="宋体" w:hAnsi="宋体" w:cs="宋体"/>
          <w:b/>
          <w:bCs/>
          <w:kern w:val="0"/>
          <w:sz w:val="28"/>
          <w:szCs w:val="24"/>
        </w:rPr>
        <w:t>日</w:t>
      </w:r>
      <w:bookmarkEnd w:id="26"/>
      <w:bookmarkEnd w:id="27"/>
    </w:p>
    <w:p>
      <w:pPr>
        <w:pStyle w:val="21"/>
        <w:rPr>
          <w:rFonts w:hint="eastAsia"/>
          <w:lang w:eastAsia="zh-CN"/>
        </w:rPr>
      </w:pPr>
    </w:p>
    <w:p>
      <w:pPr>
        <w:rPr>
          <w:rFonts w:ascii="宋体" w:cs="宋体"/>
          <w:b/>
          <w:bCs/>
          <w:kern w:val="0"/>
          <w:sz w:val="24"/>
        </w:rPr>
      </w:pPr>
      <w:r>
        <w:rPr>
          <w:rFonts w:ascii="宋体" w:cs="宋体"/>
          <w:b/>
          <w:bCs/>
          <w:kern w:val="0"/>
          <w:sz w:val="24"/>
        </w:rPr>
        <w:br w:type="page"/>
      </w:r>
    </w:p>
    <w:p>
      <w:pPr>
        <w:keepNext w:val="0"/>
        <w:keepLines w:val="0"/>
        <w:pageBreakBefore w:val="0"/>
        <w:widowControl w:val="0"/>
        <w:kinsoku/>
        <w:wordWrap/>
        <w:overflowPunct/>
        <w:topLinePunct w:val="0"/>
        <w:bidi w:val="0"/>
        <w:snapToGrid/>
        <w:spacing w:before="0" w:after="0"/>
        <w:ind w:left="0" w:right="0" w:firstLine="720" w:firstLineChars="200"/>
        <w:jc w:val="center"/>
        <w:textAlignment w:val="auto"/>
        <w:rPr>
          <w:sz w:val="36"/>
        </w:rPr>
      </w:pPr>
      <w:r>
        <w:rPr>
          <w:sz w:val="36"/>
        </w:rPr>
        <w:t>目</w:t>
      </w:r>
      <w:r>
        <w:rPr>
          <w:rFonts w:hint="eastAsia"/>
          <w:sz w:val="36"/>
          <w:lang w:val="en-US" w:eastAsia="zh-CN"/>
        </w:rPr>
        <w:t xml:space="preserve">    </w:t>
      </w:r>
      <w:r>
        <w:rPr>
          <w:sz w:val="36"/>
        </w:rPr>
        <w:t>录</w:t>
      </w:r>
    </w:p>
    <w:p>
      <w:pPr>
        <w:pStyle w:val="9"/>
        <w:keepNext w:val="0"/>
        <w:keepLines w:val="0"/>
        <w:pageBreakBefore w:val="0"/>
        <w:widowControl w:val="0"/>
        <w:kinsoku/>
        <w:wordWrap/>
        <w:overflowPunct/>
        <w:topLinePunct w:val="0"/>
        <w:bidi w:val="0"/>
        <w:snapToGrid/>
        <w:spacing w:before="0" w:after="0"/>
        <w:ind w:left="0" w:right="0" w:firstLine="400" w:firstLineChars="200"/>
        <w:textAlignment w:val="auto"/>
        <w:rPr>
          <w:sz w:val="20"/>
        </w:rPr>
      </w:pPr>
    </w:p>
    <w:p>
      <w:pPr>
        <w:pStyle w:val="9"/>
        <w:keepNext w:val="0"/>
        <w:keepLines w:val="0"/>
        <w:pageBreakBefore w:val="0"/>
        <w:widowControl w:val="0"/>
        <w:kinsoku/>
        <w:wordWrap/>
        <w:overflowPunct/>
        <w:topLinePunct w:val="0"/>
        <w:bidi w:val="0"/>
        <w:snapToGrid/>
        <w:spacing w:before="0" w:after="0"/>
        <w:ind w:left="0" w:right="0" w:firstLine="380" w:firstLineChars="200"/>
        <w:textAlignment w:val="auto"/>
        <w:rPr>
          <w:sz w:val="19"/>
        </w:rPr>
      </w:pP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1.响应函</w:t>
      </w: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2.法定代表人授权委托书</w:t>
      </w: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3.报价一览表</w:t>
      </w: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4.报价明细表</w:t>
      </w: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5.相关资格证明文件</w:t>
      </w: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6.反商业贿赂承诺书</w:t>
      </w: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7.服 务 承 诺 </w:t>
      </w:r>
    </w:p>
    <w:p>
      <w:pPr>
        <w:keepNext w:val="0"/>
        <w:keepLines w:val="0"/>
        <w:pageBreakBefore w:val="0"/>
        <w:widowControl w:val="0"/>
        <w:kinsoku/>
        <w:wordWrap/>
        <w:overflowPunct/>
        <w:topLinePunct w:val="0"/>
        <w:autoSpaceDE/>
        <w:autoSpaceDN/>
        <w:bidi w:val="0"/>
        <w:adjustRightInd/>
        <w:snapToGrid w:val="0"/>
        <w:spacing w:line="48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8.其它证明材料</w:t>
      </w:r>
    </w:p>
    <w:p>
      <w:pPr>
        <w:pStyle w:val="6"/>
        <w:spacing w:before="48"/>
        <w:ind w:left="0" w:leftChars="0" w:firstLine="0" w:firstLineChars="0"/>
        <w:rPr>
          <w:rFonts w:hint="eastAsia" w:ascii="宋体" w:hAnsi="宋体" w:eastAsia="宋体" w:cs="宋体"/>
          <w:b w:val="0"/>
          <w:bCs w:val="0"/>
          <w:sz w:val="28"/>
          <w:szCs w:val="28"/>
        </w:rPr>
      </w:pPr>
      <w:r>
        <w:rPr>
          <w:rFonts w:hint="eastAsia" w:ascii="宋体" w:hAnsi="宋体" w:eastAsia="宋体" w:cs="宋体"/>
          <w:color w:val="000000"/>
          <w:sz w:val="24"/>
          <w:szCs w:val="24"/>
          <w:lang w:val="en-US" w:eastAsia="zh-CN"/>
        </w:rPr>
        <w:t xml:space="preserve">         </w:t>
      </w:r>
      <w:r>
        <w:rPr>
          <w:rFonts w:hint="eastAsia" w:ascii="宋体" w:hAnsi="宋体" w:eastAsia="宋体" w:cs="宋体"/>
          <w:b w:val="0"/>
          <w:bCs w:val="0"/>
          <w:sz w:val="28"/>
          <w:szCs w:val="28"/>
        </w:rPr>
        <w:t>附件：政府采购政策</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sectPr>
          <w:footerReference r:id="rId5" w:type="default"/>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86" w:lineRule="exact"/>
        <w:ind w:left="0" w:right="0" w:firstLine="562" w:firstLineChars="200"/>
        <w:jc w:val="center"/>
        <w:textAlignment w:val="auto"/>
        <w:outlineLvl w:val="0"/>
        <w:rPr>
          <w:rFonts w:hint="eastAsia" w:ascii="Arial Unicode MS" w:eastAsia="Arial Unicode MS"/>
          <w:b/>
          <w:bCs/>
        </w:rPr>
      </w:pPr>
      <w:bookmarkStart w:id="28" w:name="_Toc13643"/>
      <w:bookmarkStart w:id="29" w:name="_Toc1396"/>
      <w:r>
        <w:rPr>
          <w:rFonts w:hint="eastAsia" w:ascii="Arial Unicode MS" w:eastAsia="Arial Unicode MS"/>
          <w:b/>
          <w:bCs/>
        </w:rPr>
        <w:t>一、响应函</w:t>
      </w:r>
      <w:bookmarkEnd w:id="28"/>
      <w:bookmarkEnd w:id="29"/>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（采购人）</w:t>
      </w:r>
      <w:r>
        <w:rPr>
          <w:rFonts w:hint="eastAsia" w:ascii="宋体" w:hAnsi="宋体" w:eastAsia="宋体" w:cs="宋体"/>
          <w:sz w:val="24"/>
          <w:szCs w:val="24"/>
          <w:u w:val="single"/>
        </w:rPr>
        <w:tab/>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我单位收到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填写项目名称     ”</w:t>
      </w:r>
      <w:r>
        <w:rPr>
          <w:rFonts w:hint="eastAsia" w:ascii="宋体" w:hAnsi="宋体" w:eastAsia="宋体" w:cs="宋体"/>
          <w:sz w:val="24"/>
          <w:szCs w:val="24"/>
        </w:rPr>
        <w:t>项目</w:t>
      </w:r>
      <w:r>
        <w:rPr>
          <w:rFonts w:hint="eastAsia" w:ascii="宋体" w:hAnsi="宋体" w:eastAsia="宋体" w:cs="宋体"/>
          <w:sz w:val="24"/>
          <w:szCs w:val="24"/>
          <w:u w:val="single"/>
        </w:rPr>
        <w:t>“   填写</w:t>
      </w:r>
      <w:r>
        <w:rPr>
          <w:rFonts w:hint="eastAsia" w:ascii="宋体" w:hAnsi="宋体" w:eastAsia="宋体" w:cs="宋体"/>
          <w:sz w:val="24"/>
          <w:szCs w:val="24"/>
          <w:u w:val="single"/>
          <w:lang w:eastAsia="zh-CN"/>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询价通知书， 经仔细阅读和研究，决定参加询价活动，并作出响应和承诺。</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承诺完全接受询价通知书中规定的实质性要求，对询价通知书（包括澄清、修改内容及有关附件）完全理解，不存在异议。在发生争议时，不会以对询价通知书存在误解、不明为由，向你方行使任何法律上的抗辩权。</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1、我方愿意提供询价通知书中要求所有资料，并保证完全真实准确。</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2、我方承诺响应文件中的报价已经确认无误。</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3、我方承诺我单位如果未按询价通知书要求、合同规定等提出的各项承诺履行义务，愿意承担本次询价通知书中所列的违约责任。</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4、我方承诺响应文件自递交截止期结束后 60 个日历天内有效。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5、我方承诺我公司符合政府采购法第二十二条规定。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6、我方承诺若我公司中标，按照采购文件规定交纳代理服务费。</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7、我方承诺接受询价通知书规定的付款方式。</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8、我方响应文件和你方的成交通知书、询价通知书将成为约束双方的合同文件组成部分， 若询价通知书存在要求，而本响应文件没有拒绝亦没有涉及的情形下，我方接受询价通知书的有关约束，并同意将询价通知书对供应商的要求作为合同义务的组成部分。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9、我方承诺将严格遵守《中华人民共和国政府采购法》及相关法规，若存在违法违规行为，将承担相应的法律后果。</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10、我方承诺接到询价小组提出的澄清、说明后，30 分钟内书面答复。否则，视同自愿放弃本次澄清、说明，并认同询价小组评审结果。</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我方承诺响应文件中所有资料及各项承诺均真实有效、合法，没有不实的描述、伪造等情形。如果我方在询价中做虚假陈述或者在响应文件中提供虚假资料，本响应文件无效，并自愿接受有关处罚及承担法律责任。即使我方成交，对于因此给其他供应商及你方和采购人造成的全部损失，我方同意无条件予以赔偿。</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供应商（全称并加盖公章）：</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0" w:name="_Toc29864"/>
      <w:bookmarkStart w:id="31" w:name="_Toc22775"/>
      <w:r>
        <w:rPr>
          <w:rFonts w:hint="eastAsia" w:ascii="Arial Unicode MS" w:eastAsia="Arial Unicode MS"/>
          <w:b/>
          <w:bCs/>
        </w:rPr>
        <w:t>二、法定代表人授权委托书</w:t>
      </w:r>
      <w:bookmarkEnd w:id="30"/>
      <w:bookmarkEnd w:id="31"/>
    </w:p>
    <w:p>
      <w:pPr>
        <w:keepNext w:val="0"/>
        <w:keepLines w:val="0"/>
        <w:pageBreakBefore w:val="0"/>
        <w:widowControl w:val="0"/>
        <w:tabs>
          <w:tab w:val="left" w:pos="4730"/>
        </w:tabs>
        <w:kinsoku/>
        <w:wordWrap/>
        <w:overflowPunct/>
        <w:topLinePunct w:val="0"/>
        <w:bidi w:val="0"/>
        <w:snapToGrid/>
        <w:spacing w:before="0" w:after="0" w:line="1100" w:lineRule="atLeast"/>
        <w:ind w:left="0" w:right="0" w:firstLine="434" w:firstLineChars="200"/>
        <w:jc w:val="center"/>
        <w:textAlignment w:val="auto"/>
        <w:rPr>
          <w:rFonts w:hint="eastAsia" w:ascii="宋体" w:hAnsi="宋体" w:eastAsia="宋体" w:cs="宋体"/>
          <w:b/>
          <w:spacing w:val="-15"/>
          <w:sz w:val="24"/>
        </w:rPr>
      </w:pPr>
      <w:r>
        <w:rPr>
          <w:rFonts w:hint="eastAsia" w:ascii="宋体" w:hAnsi="宋体" w:eastAsia="宋体" w:cs="宋体"/>
          <w:b/>
          <w:spacing w:val="-12"/>
          <w:sz w:val="24"/>
        </w:rPr>
        <w:t>（一）法定代表人身</w:t>
      </w:r>
      <w:r>
        <w:rPr>
          <w:rFonts w:hint="eastAsia" w:ascii="宋体" w:hAnsi="宋体" w:eastAsia="宋体" w:cs="宋体"/>
          <w:b/>
          <w:spacing w:val="-15"/>
          <w:sz w:val="24"/>
        </w:rPr>
        <w:t>份</w:t>
      </w:r>
      <w:r>
        <w:rPr>
          <w:rFonts w:hint="eastAsia" w:ascii="宋体" w:hAnsi="宋体" w:eastAsia="宋体" w:cs="宋体"/>
          <w:b/>
          <w:spacing w:val="-12"/>
          <w:sz w:val="24"/>
        </w:rPr>
        <w:t>证</w:t>
      </w:r>
      <w:r>
        <w:rPr>
          <w:rFonts w:hint="eastAsia" w:ascii="宋体" w:hAnsi="宋体" w:eastAsia="宋体" w:cs="宋体"/>
          <w:b/>
          <w:spacing w:val="-15"/>
          <w:sz w:val="24"/>
        </w:rPr>
        <w:t>明</w:t>
      </w:r>
    </w:p>
    <w:p>
      <w:pPr>
        <w:keepNext w:val="0"/>
        <w:keepLines w:val="0"/>
        <w:pageBreakBefore w:val="0"/>
        <w:widowControl w:val="0"/>
        <w:tabs>
          <w:tab w:val="left" w:pos="4730"/>
        </w:tabs>
        <w:kinsoku/>
        <w:wordWrap/>
        <w:overflowPunct/>
        <w:topLinePunct w:val="0"/>
        <w:bidi w:val="0"/>
        <w:snapToGrid/>
        <w:spacing w:before="0" w:after="0" w:line="1100" w:lineRule="atLeast"/>
        <w:ind w:left="0" w:right="0" w:firstLine="420" w:firstLineChars="200"/>
        <w:jc w:val="left"/>
        <w:textAlignment w:val="auto"/>
        <w:rPr>
          <w:rFonts w:ascii="Times New Roman" w:eastAsia="Times New Roman"/>
          <w:sz w:val="24"/>
        </w:rPr>
      </w:pPr>
      <w:r>
        <w:rPr>
          <w:rFonts w:ascii="宋体" w:hAnsi="宋体" w:eastAsia="宋体" w:cs="宋体"/>
          <w:spacing w:val="-15"/>
          <w:sz w:val="24"/>
          <w:szCs w:val="24"/>
          <w:lang w:val="zh-CN" w:eastAsia="zh-CN" w:bidi="zh-CN"/>
        </w:rPr>
        <w:t>供应商名称</w:t>
      </w:r>
      <w:r>
        <w:rPr>
          <w:spacing w:val="-12"/>
          <w:w w:val="95"/>
          <w:sz w:val="24"/>
        </w:rPr>
        <w:t>：</w:t>
      </w:r>
      <w:r>
        <w:rPr>
          <w:rFonts w:ascii="Times New Roman" w:eastAsia="Times New Roman"/>
          <w:w w:val="95"/>
          <w:sz w:val="24"/>
          <w:u w:val="single"/>
        </w:rPr>
        <w:t xml:space="preserve"> </w:t>
      </w:r>
      <w:r>
        <w:rPr>
          <w:rFonts w:ascii="Times New Roman" w:eastAsia="Times New Roman"/>
          <w:sz w:val="24"/>
          <w:u w:val="single"/>
        </w:rPr>
        <w:tab/>
      </w: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rFonts w:ascii="Times New Roman"/>
          <w:sz w:val="18"/>
        </w:rPr>
      </w:pPr>
    </w:p>
    <w:p>
      <w:pPr>
        <w:pStyle w:val="9"/>
        <w:keepNext w:val="0"/>
        <w:keepLines w:val="0"/>
        <w:pageBreakBefore w:val="0"/>
        <w:widowControl w:val="0"/>
        <w:tabs>
          <w:tab w:val="left" w:pos="4733"/>
        </w:tabs>
        <w:kinsoku/>
        <w:wordWrap/>
        <w:overflowPunct/>
        <w:topLinePunct w:val="0"/>
        <w:bidi w:val="0"/>
        <w:snapToGrid/>
        <w:spacing w:before="0" w:after="0"/>
        <w:ind w:left="0" w:right="0" w:firstLine="420" w:firstLineChars="200"/>
        <w:textAlignment w:val="auto"/>
        <w:rPr>
          <w:rFonts w:ascii="Times New Roman" w:eastAsia="Times New Roman"/>
        </w:rPr>
      </w:pPr>
      <w:r>
        <w:rPr>
          <w:rFonts w:ascii="宋体" w:hAnsi="宋体" w:eastAsia="宋体" w:cs="宋体"/>
          <w:spacing w:val="-15"/>
          <w:sz w:val="24"/>
          <w:szCs w:val="24"/>
          <w:lang w:val="zh-CN" w:eastAsia="zh-CN" w:bidi="zh-CN"/>
        </w:rPr>
        <w:t>单位性质：</w:t>
      </w:r>
      <w:r>
        <w:rPr>
          <w:rFonts w:ascii="Times New Roman" w:eastAsia="Times New Roman"/>
          <w:w w:val="95"/>
          <w:u w:val="single"/>
        </w:rPr>
        <w:t xml:space="preserve"> </w:t>
      </w:r>
      <w:r>
        <w:rPr>
          <w:rFonts w:ascii="Times New Roman" w:eastAsia="Times New Roman"/>
          <w:u w:val="single"/>
        </w:rPr>
        <w:tab/>
      </w:r>
    </w:p>
    <w:p>
      <w:pPr>
        <w:pStyle w:val="9"/>
        <w:keepNext w:val="0"/>
        <w:keepLines w:val="0"/>
        <w:pageBreakBefore w:val="0"/>
        <w:widowControl w:val="0"/>
        <w:kinsoku/>
        <w:wordWrap/>
        <w:overflowPunct/>
        <w:topLinePunct w:val="0"/>
        <w:bidi w:val="0"/>
        <w:snapToGrid/>
        <w:spacing w:before="0" w:after="0"/>
        <w:ind w:left="0" w:right="0" w:firstLine="340" w:firstLineChars="200"/>
        <w:textAlignment w:val="auto"/>
        <w:rPr>
          <w:rFonts w:ascii="Times New Roman"/>
          <w:sz w:val="17"/>
        </w:rPr>
      </w:pPr>
    </w:p>
    <w:p>
      <w:pPr>
        <w:pStyle w:val="9"/>
        <w:keepNext w:val="0"/>
        <w:keepLines w:val="0"/>
        <w:pageBreakBefore w:val="0"/>
        <w:widowControl w:val="0"/>
        <w:tabs>
          <w:tab w:val="left" w:pos="4733"/>
        </w:tabs>
        <w:kinsoku/>
        <w:wordWrap/>
        <w:overflowPunct/>
        <w:topLinePunct w:val="0"/>
        <w:bidi w:val="0"/>
        <w:snapToGrid/>
        <w:spacing w:before="0" w:after="0"/>
        <w:ind w:left="0" w:right="0" w:firstLine="420" w:firstLineChars="200"/>
        <w:textAlignment w:val="auto"/>
        <w:rPr>
          <w:rFonts w:ascii="Times New Roman" w:eastAsia="Times New Roman"/>
        </w:rPr>
      </w:pPr>
      <w:r>
        <w:rPr>
          <w:rFonts w:ascii="宋体" w:hAnsi="宋体" w:eastAsia="宋体" w:cs="宋体"/>
          <w:spacing w:val="-15"/>
          <w:sz w:val="24"/>
          <w:szCs w:val="24"/>
          <w:lang w:val="zh-CN" w:eastAsia="zh-CN" w:bidi="zh-CN"/>
        </w:rPr>
        <w:t>地址：</w:t>
      </w:r>
      <w:r>
        <w:rPr>
          <w:rFonts w:ascii="Times New Roman" w:eastAsia="Times New Roman"/>
          <w:w w:val="95"/>
          <w:u w:val="single"/>
        </w:rPr>
        <w:t xml:space="preserve"> </w:t>
      </w:r>
      <w:r>
        <w:rPr>
          <w:rFonts w:ascii="Times New Roman" w:eastAsia="Times New Roman"/>
          <w:u w:val="single"/>
        </w:rPr>
        <w:tab/>
      </w:r>
    </w:p>
    <w:p>
      <w:pPr>
        <w:pStyle w:val="9"/>
        <w:keepNext w:val="0"/>
        <w:keepLines w:val="0"/>
        <w:pageBreakBefore w:val="0"/>
        <w:widowControl w:val="0"/>
        <w:kinsoku/>
        <w:wordWrap/>
        <w:overflowPunct/>
        <w:topLinePunct w:val="0"/>
        <w:bidi w:val="0"/>
        <w:snapToGrid/>
        <w:spacing w:before="0" w:after="0"/>
        <w:ind w:left="0" w:right="0" w:firstLine="340" w:firstLineChars="200"/>
        <w:textAlignment w:val="auto"/>
        <w:rPr>
          <w:rFonts w:ascii="Times New Roman"/>
          <w:sz w:val="17"/>
        </w:rPr>
      </w:pPr>
    </w:p>
    <w:p>
      <w:pPr>
        <w:pStyle w:val="9"/>
        <w:keepNext w:val="0"/>
        <w:keepLines w:val="0"/>
        <w:pageBreakBefore w:val="0"/>
        <w:widowControl w:val="0"/>
        <w:tabs>
          <w:tab w:val="left" w:pos="2861"/>
          <w:tab w:val="left" w:pos="3655"/>
          <w:tab w:val="left" w:pos="4450"/>
          <w:tab w:val="left" w:pos="4730"/>
        </w:tabs>
        <w:kinsoku/>
        <w:wordWrap/>
        <w:overflowPunct/>
        <w:topLinePunct w:val="0"/>
        <w:bidi w:val="0"/>
        <w:snapToGrid/>
        <w:spacing w:before="0" w:after="0" w:line="453" w:lineRule="auto"/>
        <w:ind w:left="0" w:right="0" w:firstLine="432" w:firstLineChars="200"/>
        <w:textAlignment w:val="auto"/>
      </w:pPr>
      <w:r>
        <w:rPr>
          <w:spacing w:val="-12"/>
        </w:rPr>
        <w:t>成</w:t>
      </w:r>
      <w:r>
        <w:rPr>
          <w:spacing w:val="-15"/>
        </w:rPr>
        <w:t>立</w:t>
      </w:r>
      <w:r>
        <w:rPr>
          <w:spacing w:val="-12"/>
        </w:rPr>
        <w:t>时</w:t>
      </w:r>
      <w:r>
        <w:rPr>
          <w:spacing w:val="-15"/>
        </w:rPr>
        <w:t>间</w:t>
      </w:r>
      <w:r>
        <w:rPr>
          <w:spacing w:val="-12"/>
        </w:rPr>
        <w:t>：</w:t>
      </w:r>
      <w:r>
        <w:rPr>
          <w:spacing w:val="-12"/>
          <w:u w:val="single"/>
        </w:rPr>
        <w:t xml:space="preserve"> </w:t>
      </w:r>
      <w:r>
        <w:rPr>
          <w:spacing w:val="-12"/>
          <w:u w:val="single"/>
        </w:rPr>
        <w:tab/>
      </w:r>
      <w:r>
        <w:rPr>
          <w:spacing w:val="-12"/>
        </w:rPr>
        <w:t>年</w:t>
      </w:r>
      <w:r>
        <w:rPr>
          <w:spacing w:val="-12"/>
          <w:u w:val="single"/>
        </w:rPr>
        <w:t xml:space="preserve"> </w:t>
      </w:r>
      <w:r>
        <w:rPr>
          <w:spacing w:val="-12"/>
          <w:u w:val="single"/>
        </w:rPr>
        <w:tab/>
      </w:r>
      <w:r>
        <w:rPr>
          <w:spacing w:val="-12"/>
        </w:rPr>
        <w:t>月</w:t>
      </w:r>
      <w:r>
        <w:rPr>
          <w:spacing w:val="-12"/>
          <w:u w:val="single"/>
        </w:rPr>
        <w:t xml:space="preserve"> </w:t>
      </w:r>
      <w:r>
        <w:rPr>
          <w:spacing w:val="-12"/>
          <w:u w:val="single"/>
        </w:rPr>
        <w:tab/>
      </w:r>
      <w:r>
        <w:t>日</w:t>
      </w:r>
    </w:p>
    <w:p>
      <w:pPr>
        <w:pStyle w:val="9"/>
        <w:keepNext w:val="0"/>
        <w:keepLines w:val="0"/>
        <w:pageBreakBefore w:val="0"/>
        <w:widowControl w:val="0"/>
        <w:tabs>
          <w:tab w:val="left" w:pos="2861"/>
          <w:tab w:val="left" w:pos="3655"/>
          <w:tab w:val="left" w:pos="4450"/>
          <w:tab w:val="left" w:pos="4730"/>
        </w:tabs>
        <w:kinsoku/>
        <w:wordWrap/>
        <w:overflowPunct/>
        <w:topLinePunct w:val="0"/>
        <w:bidi w:val="0"/>
        <w:snapToGrid/>
        <w:spacing w:before="0" w:after="0" w:line="453" w:lineRule="auto"/>
        <w:ind w:left="0" w:right="0" w:firstLine="480" w:firstLineChars="200"/>
        <w:textAlignment w:val="auto"/>
        <w:rPr>
          <w:rFonts w:ascii="Times New Roman" w:eastAsia="Times New Roman"/>
        </w:rPr>
      </w:pPr>
      <w:r>
        <w:rPr>
          <w:lang w:val="zh-CN" w:eastAsia="zh-CN"/>
        </w:rPr>
        <w:t>经营期限</w:t>
      </w:r>
      <w:r>
        <w:rPr>
          <w:rFonts w:ascii="宋体" w:hAnsi="宋体" w:eastAsia="宋体" w:cs="宋体"/>
          <w:spacing w:val="-15"/>
          <w:sz w:val="24"/>
          <w:szCs w:val="24"/>
          <w:lang w:val="zh-CN" w:eastAsia="zh-CN" w:bidi="zh-CN"/>
        </w:rPr>
        <w:t>：</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9"/>
        <w:keepNext w:val="0"/>
        <w:keepLines w:val="0"/>
        <w:pageBreakBefore w:val="0"/>
        <w:widowControl w:val="0"/>
        <w:tabs>
          <w:tab w:val="left" w:pos="2513"/>
          <w:tab w:val="left" w:pos="3639"/>
          <w:tab w:val="left" w:pos="4764"/>
          <w:tab w:val="left" w:pos="6286"/>
          <w:tab w:val="left" w:pos="7128"/>
        </w:tabs>
        <w:kinsoku/>
        <w:wordWrap/>
        <w:overflowPunct/>
        <w:topLinePunct w:val="0"/>
        <w:bidi w:val="0"/>
        <w:snapToGrid/>
        <w:spacing w:before="0" w:after="0" w:line="453" w:lineRule="auto"/>
        <w:ind w:left="0" w:right="0" w:firstLine="432" w:firstLineChars="200"/>
        <w:textAlignment w:val="auto"/>
      </w:pPr>
      <w:r>
        <w:rPr>
          <w:spacing w:val="-12"/>
        </w:rPr>
        <w:t>姓</w:t>
      </w:r>
      <w:r>
        <w:rPr>
          <w:spacing w:val="-15"/>
        </w:rPr>
        <w:t>名</w:t>
      </w:r>
      <w:r>
        <w:rPr>
          <w:spacing w:val="-20"/>
        </w:rPr>
        <w:t>：</w:t>
      </w:r>
      <w:r>
        <w:rPr>
          <w:spacing w:val="-20"/>
          <w:u w:val="single"/>
        </w:rPr>
        <w:t xml:space="preserve"> </w:t>
      </w:r>
      <w:r>
        <w:rPr>
          <w:spacing w:val="-20"/>
          <w:u w:val="single"/>
        </w:rPr>
        <w:tab/>
      </w:r>
      <w:r>
        <w:rPr>
          <w:spacing w:val="-12"/>
        </w:rPr>
        <w:t>性</w:t>
      </w:r>
      <w:r>
        <w:rPr>
          <w:spacing w:val="-15"/>
        </w:rPr>
        <w:t>别</w:t>
      </w:r>
      <w:r>
        <w:rPr>
          <w:spacing w:val="-22"/>
        </w:rPr>
        <w:t>：</w:t>
      </w:r>
      <w:r>
        <w:rPr>
          <w:spacing w:val="-22"/>
          <w:u w:val="single"/>
        </w:rPr>
        <w:t xml:space="preserve"> </w:t>
      </w:r>
      <w:r>
        <w:rPr>
          <w:spacing w:val="-22"/>
          <w:u w:val="single"/>
        </w:rPr>
        <w:tab/>
      </w:r>
      <w:r>
        <w:rPr>
          <w:spacing w:val="-12"/>
        </w:rPr>
        <w:t>年</w:t>
      </w:r>
      <w:r>
        <w:rPr>
          <w:spacing w:val="-15"/>
        </w:rPr>
        <w:t>龄</w:t>
      </w:r>
      <w:r>
        <w:rPr>
          <w:spacing w:val="-20"/>
        </w:rPr>
        <w:t>：</w:t>
      </w:r>
      <w:r>
        <w:rPr>
          <w:spacing w:val="-20"/>
          <w:u w:val="single"/>
        </w:rPr>
        <w:t xml:space="preserve"> </w:t>
      </w:r>
      <w:r>
        <w:rPr>
          <w:spacing w:val="-20"/>
          <w:u w:val="single"/>
        </w:rPr>
        <w:tab/>
      </w:r>
      <w:r>
        <w:rPr>
          <w:spacing w:val="-12"/>
        </w:rPr>
        <w:t>职</w:t>
      </w:r>
      <w:r>
        <w:rPr>
          <w:spacing w:val="-15"/>
        </w:rPr>
        <w:t>务</w:t>
      </w:r>
      <w:r>
        <w:rPr>
          <w:spacing w:val="-20"/>
        </w:rPr>
        <w:t>：</w:t>
      </w:r>
      <w:r>
        <w:rPr>
          <w:spacing w:val="-20"/>
          <w:u w:val="single"/>
        </w:rPr>
        <w:t xml:space="preserve"> </w:t>
      </w:r>
      <w:r>
        <w:rPr>
          <w:spacing w:val="-20"/>
          <w:u w:val="single"/>
        </w:rPr>
        <w:tab/>
      </w:r>
      <w:r>
        <w:rPr>
          <w:spacing w:val="-12"/>
        </w:rPr>
        <w:t>系</w:t>
      </w:r>
      <w:r>
        <w:rPr>
          <w:spacing w:val="-12"/>
          <w:u w:val="single"/>
        </w:rPr>
        <w:t xml:space="preserve"> </w:t>
      </w:r>
      <w:r>
        <w:rPr>
          <w:spacing w:val="-12"/>
          <w:u w:val="single"/>
        </w:rPr>
        <w:tab/>
      </w:r>
      <w:r>
        <w:rPr>
          <w:spacing w:val="-12"/>
          <w:u w:val="single"/>
        </w:rPr>
        <w:t>（</w:t>
      </w:r>
      <w:r>
        <w:rPr>
          <w:spacing w:val="-15"/>
          <w:u w:val="single"/>
        </w:rPr>
        <w:t>供应</w:t>
      </w:r>
      <w:r>
        <w:rPr>
          <w:spacing w:val="-12"/>
          <w:u w:val="single"/>
        </w:rPr>
        <w:t>商</w:t>
      </w:r>
      <w:r>
        <w:rPr>
          <w:spacing w:val="-15"/>
          <w:u w:val="single"/>
        </w:rPr>
        <w:t>名称</w:t>
      </w:r>
      <w:r>
        <w:rPr>
          <w:spacing w:val="-20"/>
        </w:rPr>
        <w:t>）</w:t>
      </w:r>
      <w:r>
        <w:rPr>
          <w:spacing w:val="-15"/>
        </w:rPr>
        <w:t>的</w:t>
      </w:r>
      <w:r>
        <w:rPr>
          <w:spacing w:val="-12"/>
        </w:rPr>
        <w:t>法</w:t>
      </w:r>
      <w:r>
        <w:rPr>
          <w:spacing w:val="-15"/>
        </w:rPr>
        <w:t>定</w:t>
      </w:r>
      <w:r>
        <w:rPr>
          <w:spacing w:val="-11"/>
        </w:rPr>
        <w:t>代</w:t>
      </w:r>
      <w:r>
        <w:rPr>
          <w:spacing w:val="-12"/>
        </w:rPr>
        <w:t>表</w:t>
      </w:r>
      <w:r>
        <w:rPr>
          <w:spacing w:val="-15"/>
        </w:rPr>
        <w:t>人</w:t>
      </w:r>
      <w:r>
        <w:t>。</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r>
        <w:t>特此证明。</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z w:val="21"/>
        </w:rPr>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r>
        <w:t>附：法定代表人身份证扫描件（正面、背面）</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9"/>
        <w:keepNext w:val="0"/>
        <w:keepLines w:val="0"/>
        <w:pageBreakBefore w:val="0"/>
        <w:widowControl w:val="0"/>
        <w:tabs>
          <w:tab w:val="left" w:pos="5921"/>
          <w:tab w:val="left" w:pos="6490"/>
        </w:tabs>
        <w:kinsoku/>
        <w:wordWrap/>
        <w:overflowPunct/>
        <w:topLinePunct w:val="0"/>
        <w:bidi w:val="0"/>
        <w:snapToGrid/>
        <w:spacing w:before="0" w:after="0" w:line="456" w:lineRule="auto"/>
        <w:ind w:left="0" w:right="0" w:firstLine="424" w:firstLineChars="200"/>
        <w:textAlignment w:val="auto"/>
        <w:rPr>
          <w:rFonts w:hint="eastAsia"/>
          <w:spacing w:val="-14"/>
        </w:rPr>
      </w:pPr>
      <w:r>
        <w:rPr>
          <w:rFonts w:hint="eastAsia"/>
          <w:spacing w:val="-14"/>
        </w:rPr>
        <w:t>供应商（全称并加盖公章）：</w:t>
      </w:r>
    </w:p>
    <w:p>
      <w:pPr>
        <w:pStyle w:val="9"/>
        <w:keepNext w:val="0"/>
        <w:keepLines w:val="0"/>
        <w:pageBreakBefore w:val="0"/>
        <w:widowControl w:val="0"/>
        <w:tabs>
          <w:tab w:val="left" w:pos="5921"/>
          <w:tab w:val="left" w:pos="6490"/>
        </w:tabs>
        <w:kinsoku/>
        <w:wordWrap/>
        <w:overflowPunct/>
        <w:topLinePunct w:val="0"/>
        <w:bidi w:val="0"/>
        <w:snapToGrid/>
        <w:spacing w:before="0" w:after="0" w:line="456" w:lineRule="auto"/>
        <w:ind w:left="0" w:right="0" w:firstLine="424" w:firstLineChars="200"/>
        <w:textAlignment w:val="auto"/>
      </w:pPr>
      <w:r>
        <w:rPr>
          <w:spacing w:val="-14"/>
        </w:rPr>
        <w:t xml:space="preserve"> </w:t>
      </w:r>
      <w:r>
        <w:t>年</w:t>
      </w:r>
      <w:r>
        <w:rPr>
          <w:rFonts w:hint="eastAsia"/>
          <w:lang w:val="en-US" w:eastAsia="zh-CN"/>
        </w:rPr>
        <w:t xml:space="preserve">  </w:t>
      </w:r>
      <w:r>
        <w:t>月</w:t>
      </w:r>
      <w:r>
        <w:rPr>
          <w:rFonts w:hint="eastAsia"/>
          <w:lang w:val="en-US" w:eastAsia="zh-CN"/>
        </w:rPr>
        <w:t xml:space="preserve">   </w:t>
      </w:r>
      <w:r>
        <w:t>日</w:t>
      </w:r>
    </w:p>
    <w:p>
      <w:pPr>
        <w:keepNext w:val="0"/>
        <w:keepLines w:val="0"/>
        <w:pageBreakBefore w:val="0"/>
        <w:widowControl w:val="0"/>
        <w:kinsoku/>
        <w:wordWrap/>
        <w:overflowPunct/>
        <w:topLinePunct w:val="0"/>
        <w:bidi w:val="0"/>
        <w:snapToGrid/>
        <w:spacing w:before="0" w:after="0" w:line="456" w:lineRule="auto"/>
        <w:ind w:left="0" w:right="0" w:firstLine="420" w:firstLineChars="200"/>
        <w:textAlignment w:val="auto"/>
        <w:sectPr>
          <w:pgSz w:w="11900" w:h="16838"/>
          <w:pgMar w:top="1304" w:right="1803" w:bottom="1440" w:left="1803" w:header="0" w:footer="0" w:gutter="0"/>
          <w:pgNumType w:fmt="decimal"/>
          <w:cols w:space="0" w:num="1"/>
          <w:rtlGutter w:val="0"/>
          <w:docGrid w:linePitch="0" w:charSpace="0"/>
        </w:sectPr>
      </w:pPr>
    </w:p>
    <w:p>
      <w:pPr>
        <w:bidi w:val="0"/>
        <w:jc w:val="center"/>
        <w:rPr>
          <w:rFonts w:hint="eastAsia"/>
          <w:b/>
          <w:bCs/>
          <w:sz w:val="28"/>
          <w:szCs w:val="36"/>
        </w:rPr>
      </w:pPr>
      <w:r>
        <w:rPr>
          <w:rFonts w:hint="eastAsia"/>
          <w:b/>
          <w:bCs/>
          <w:sz w:val="28"/>
          <w:szCs w:val="36"/>
        </w:rPr>
        <w:t>（二）法定代表人授权书</w:t>
      </w:r>
    </w:p>
    <w:p>
      <w:pPr>
        <w:pStyle w:val="9"/>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（授权代表人参加投标的，出具此授权委托书）</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340" w:firstLineChars="200"/>
        <w:textAlignment w:val="auto"/>
        <w:rPr>
          <w:sz w:val="17"/>
        </w:rPr>
      </w:pPr>
    </w:p>
    <w:p>
      <w:pPr>
        <w:pStyle w:val="9"/>
        <w:keepNext w:val="0"/>
        <w:keepLines w:val="0"/>
        <w:pageBreakBefore w:val="0"/>
        <w:widowControl w:val="0"/>
        <w:tabs>
          <w:tab w:val="left" w:pos="1954"/>
          <w:tab w:val="left" w:pos="3655"/>
        </w:tabs>
        <w:kinsoku/>
        <w:wordWrap/>
        <w:overflowPunct/>
        <w:topLinePunct w:val="0"/>
        <w:bidi w:val="0"/>
        <w:snapToGrid/>
        <w:spacing w:before="0" w:after="0"/>
        <w:ind w:left="0" w:right="0" w:firstLine="432" w:firstLineChars="200"/>
        <w:textAlignment w:val="auto"/>
      </w:pPr>
      <w:r>
        <w:rPr>
          <w:spacing w:val="-12"/>
        </w:rPr>
        <w:t>致：</w:t>
      </w:r>
      <w:r>
        <w:rPr>
          <w:spacing w:val="-12"/>
          <w:u w:val="single"/>
        </w:rPr>
        <w:t xml:space="preserve"> </w:t>
      </w:r>
      <w:r>
        <w:rPr>
          <w:spacing w:val="-12"/>
          <w:u w:val="single"/>
        </w:rPr>
        <w:tab/>
      </w:r>
      <w:r>
        <w:rPr>
          <w:spacing w:val="-12"/>
          <w:w w:val="95"/>
          <w:u w:val="single"/>
        </w:rPr>
        <w:t>（</w:t>
      </w:r>
      <w:r>
        <w:rPr>
          <w:rFonts w:ascii="宋体" w:hAnsi="宋体" w:eastAsia="宋体" w:cs="宋体"/>
          <w:u w:val="single"/>
        </w:rPr>
        <w:t>采购人</w:t>
      </w:r>
      <w:r>
        <w:rPr>
          <w:w w:val="95"/>
          <w:u w:val="single"/>
        </w:rPr>
        <w:t>）</w:t>
      </w:r>
      <w:r>
        <w:rPr>
          <w:u w:val="single"/>
        </w:rPr>
        <w:tab/>
      </w: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pPr>
      <w:r>
        <w:t>本授权书声明</w:t>
      </w:r>
      <w:r>
        <w:rPr>
          <w:spacing w:val="-36"/>
        </w:rPr>
        <w:t>：</w:t>
      </w:r>
      <w:r>
        <w:rPr>
          <w:spacing w:val="-36"/>
          <w:u w:val="single"/>
        </w:rPr>
        <w:t xml:space="preserve"> </w:t>
      </w:r>
      <w:r>
        <w:rPr>
          <w:spacing w:val="-12"/>
          <w:u w:val="single"/>
        </w:rPr>
        <w:t>（</w:t>
      </w:r>
      <w:r>
        <w:rPr>
          <w:u w:val="single"/>
        </w:rPr>
        <w:t>供应商名称</w:t>
      </w:r>
      <w:r>
        <w:rPr>
          <w:spacing w:val="-39"/>
          <w:u w:val="single"/>
        </w:rPr>
        <w:t>）</w:t>
      </w:r>
      <w:r>
        <w:t>的</w:t>
      </w:r>
      <w:r>
        <w:rPr>
          <w:spacing w:val="67"/>
          <w:u w:val="single"/>
        </w:rPr>
        <w:t xml:space="preserve"> </w:t>
      </w:r>
      <w:r>
        <w:rPr>
          <w:spacing w:val="-12"/>
          <w:u w:val="single"/>
        </w:rPr>
        <w:t>（</w:t>
      </w:r>
      <w:r>
        <w:rPr>
          <w:u w:val="single"/>
        </w:rPr>
        <w:t>法定代表人姓名、职务）</w:t>
      </w:r>
      <w:r>
        <w:rPr>
          <w:spacing w:val="-47"/>
        </w:rPr>
        <w:t xml:space="preserve"> </w:t>
      </w:r>
      <w:r>
        <w:rPr>
          <w:spacing w:val="-12"/>
        </w:rPr>
        <w:t>授</w:t>
      </w:r>
      <w:r>
        <w:rPr>
          <w:spacing w:val="-39"/>
        </w:rPr>
        <w:t>权</w:t>
      </w:r>
      <w:r>
        <w:rPr>
          <w:spacing w:val="-12"/>
          <w:u w:val="single"/>
        </w:rPr>
        <w:t>（</w:t>
      </w:r>
      <w:r>
        <w:rPr>
          <w:u w:val="single"/>
        </w:rPr>
        <w:t>授权委托人的姓名、职务</w:t>
      </w:r>
      <w:r>
        <w:rPr>
          <w:spacing w:val="-12"/>
          <w:u w:val="single"/>
        </w:rPr>
        <w:t>）</w:t>
      </w:r>
      <w:r>
        <w:t>为我方就</w:t>
      </w:r>
      <w:r>
        <w:rPr>
          <w:spacing w:val="-10"/>
          <w:u w:val="single"/>
        </w:rPr>
        <w:t xml:space="preserve"> </w:t>
      </w:r>
      <w:r>
        <w:rPr>
          <w:u w:val="single"/>
        </w:rPr>
        <w:t>“</w:t>
      </w:r>
      <w:r>
        <w:rPr>
          <w:spacing w:val="-18"/>
          <w:u w:val="single"/>
        </w:rPr>
        <w:t xml:space="preserve"> </w:t>
      </w:r>
      <w:r>
        <w:rPr>
          <w:u w:val="single"/>
        </w:rPr>
        <w:t>采购项目名称</w:t>
      </w:r>
      <w:r>
        <w:rPr>
          <w:spacing w:val="-17"/>
          <w:u w:val="single"/>
        </w:rPr>
        <w:t xml:space="preserve"> </w:t>
      </w:r>
      <w:r>
        <w:rPr>
          <w:u w:val="single"/>
        </w:rPr>
        <w:t>”</w:t>
      </w:r>
      <w:r>
        <w:t>项目询价活动的合法代理人，以我方名义全权处理该项目询价报价、签订合同以及合同执行有关的一切事务。</w:t>
      </w:r>
    </w:p>
    <w:p>
      <w:pPr>
        <w:pStyle w:val="9"/>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pPr>
      <w:r>
        <w:t>特此声明。</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tabs>
          <w:tab w:val="left" w:pos="1728"/>
        </w:tabs>
        <w:kinsoku/>
        <w:wordWrap/>
        <w:overflowPunct/>
        <w:topLinePunct w:val="0"/>
        <w:bidi w:val="0"/>
        <w:snapToGrid/>
        <w:spacing w:before="0" w:after="0" w:line="484" w:lineRule="auto"/>
        <w:ind w:left="0" w:right="0" w:firstLine="432" w:firstLineChars="200"/>
        <w:textAlignment w:val="auto"/>
        <w:rPr>
          <w:spacing w:val="-12"/>
        </w:rPr>
      </w:pPr>
      <w:r>
        <w:rPr>
          <w:spacing w:val="-12"/>
        </w:rPr>
        <w:t>法</w:t>
      </w:r>
      <w:r>
        <w:rPr>
          <w:spacing w:val="-15"/>
        </w:rPr>
        <w:t>定</w:t>
      </w:r>
      <w:r>
        <w:rPr>
          <w:spacing w:val="-12"/>
        </w:rPr>
        <w:t>代</w:t>
      </w:r>
      <w:r>
        <w:rPr>
          <w:spacing w:val="-15"/>
        </w:rPr>
        <w:t>表</w:t>
      </w:r>
      <w:r>
        <w:rPr>
          <w:spacing w:val="-12"/>
        </w:rPr>
        <w:t>人</w:t>
      </w:r>
      <w:r>
        <w:rPr>
          <w:spacing w:val="-15"/>
        </w:rPr>
        <w:t>（</w:t>
      </w:r>
      <w:r>
        <w:rPr>
          <w:rFonts w:hint="eastAsia" w:ascii="宋体" w:hAnsi="宋体" w:eastAsia="宋体" w:cs="宋体"/>
          <w:sz w:val="24"/>
          <w:szCs w:val="24"/>
        </w:rPr>
        <w:t>签字或盖章</w:t>
      </w:r>
      <w:r>
        <w:rPr>
          <w:spacing w:val="-12"/>
        </w:rPr>
        <w:t xml:space="preserve">）： </w:t>
      </w:r>
    </w:p>
    <w:p>
      <w:pPr>
        <w:pStyle w:val="9"/>
        <w:keepNext w:val="0"/>
        <w:keepLines w:val="0"/>
        <w:pageBreakBefore w:val="0"/>
        <w:widowControl w:val="0"/>
        <w:tabs>
          <w:tab w:val="left" w:pos="1728"/>
        </w:tabs>
        <w:kinsoku/>
        <w:wordWrap/>
        <w:overflowPunct/>
        <w:topLinePunct w:val="0"/>
        <w:bidi w:val="0"/>
        <w:snapToGrid/>
        <w:spacing w:before="0" w:after="0" w:line="484" w:lineRule="auto"/>
        <w:ind w:left="0" w:right="0" w:firstLine="480" w:firstLineChars="200"/>
        <w:textAlignment w:val="auto"/>
      </w:pPr>
      <w:r>
        <w:t>职</w:t>
      </w:r>
      <w:r>
        <w:tab/>
      </w:r>
      <w:r>
        <w:rPr>
          <w:spacing w:val="-12"/>
        </w:rPr>
        <w:t>务</w:t>
      </w:r>
      <w:r>
        <w:t>：</w:t>
      </w:r>
    </w:p>
    <w:p>
      <w:pPr>
        <w:pStyle w:val="9"/>
        <w:keepNext w:val="0"/>
        <w:keepLines w:val="0"/>
        <w:pageBreakBefore w:val="0"/>
        <w:widowControl w:val="0"/>
        <w:kinsoku/>
        <w:wordWrap/>
        <w:overflowPunct/>
        <w:topLinePunct w:val="0"/>
        <w:bidi w:val="0"/>
        <w:snapToGrid/>
        <w:spacing w:before="0" w:after="0" w:line="484" w:lineRule="auto"/>
        <w:ind w:left="0" w:right="0" w:firstLine="480" w:firstLineChars="200"/>
        <w:textAlignment w:val="auto"/>
        <w:rPr>
          <w:spacing w:val="-12"/>
        </w:rPr>
      </w:pPr>
      <w:r>
        <w:t>供应商名称</w:t>
      </w:r>
      <w:r>
        <w:rPr>
          <w:spacing w:val="-15"/>
        </w:rPr>
        <w:t>（</w:t>
      </w:r>
      <w:r>
        <w:rPr>
          <w:rFonts w:hint="eastAsia"/>
          <w:spacing w:val="-14"/>
        </w:rPr>
        <w:t>全称并加盖公章</w:t>
      </w:r>
      <w:r>
        <w:rPr>
          <w:spacing w:val="-12"/>
        </w:rPr>
        <w:t xml:space="preserve">）： </w:t>
      </w:r>
    </w:p>
    <w:p>
      <w:pPr>
        <w:pStyle w:val="9"/>
        <w:keepNext w:val="0"/>
        <w:keepLines w:val="0"/>
        <w:pageBreakBefore w:val="0"/>
        <w:widowControl w:val="0"/>
        <w:kinsoku/>
        <w:wordWrap/>
        <w:overflowPunct/>
        <w:topLinePunct w:val="0"/>
        <w:bidi w:val="0"/>
        <w:snapToGrid/>
        <w:spacing w:before="0" w:after="0" w:line="484" w:lineRule="auto"/>
        <w:ind w:left="0" w:right="0" w:firstLine="480" w:firstLineChars="200"/>
        <w:textAlignment w:val="auto"/>
      </w:pPr>
      <w:r>
        <w:t>授权委托人</w:t>
      </w:r>
      <w:r>
        <w:rPr>
          <w:spacing w:val="-15"/>
        </w:rPr>
        <w:t>（</w:t>
      </w:r>
      <w:r>
        <w:rPr>
          <w:rFonts w:hint="eastAsia" w:ascii="宋体" w:hAnsi="宋体" w:eastAsia="宋体" w:cs="宋体"/>
          <w:sz w:val="24"/>
          <w:szCs w:val="24"/>
        </w:rPr>
        <w:t>签字或盖章</w:t>
      </w:r>
      <w:r>
        <w:rPr>
          <w:spacing w:val="-6"/>
        </w:rPr>
        <w:t>）：</w:t>
      </w:r>
    </w:p>
    <w:p>
      <w:pPr>
        <w:pStyle w:val="9"/>
        <w:keepNext w:val="0"/>
        <w:keepLines w:val="0"/>
        <w:pageBreakBefore w:val="0"/>
        <w:widowControl w:val="0"/>
        <w:tabs>
          <w:tab w:val="left" w:pos="1728"/>
        </w:tabs>
        <w:kinsoku/>
        <w:wordWrap/>
        <w:overflowPunct/>
        <w:topLinePunct w:val="0"/>
        <w:bidi w:val="0"/>
        <w:snapToGrid/>
        <w:spacing w:before="0" w:after="0"/>
        <w:ind w:left="0" w:right="0" w:firstLine="480" w:firstLineChars="200"/>
        <w:textAlignment w:val="auto"/>
      </w:pPr>
      <w:r>
        <w:t>职</w:t>
      </w:r>
      <w:r>
        <w:tab/>
      </w:r>
      <w:r>
        <w:rPr>
          <w:spacing w:val="-12"/>
        </w:rPr>
        <w:t>务</w:t>
      </w:r>
      <w:r>
        <w:t>：</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tabs>
          <w:tab w:val="left" w:pos="1615"/>
        </w:tabs>
        <w:kinsoku/>
        <w:wordWrap/>
        <w:overflowPunct/>
        <w:topLinePunct w:val="0"/>
        <w:bidi w:val="0"/>
        <w:snapToGrid/>
        <w:spacing w:before="0" w:after="0"/>
        <w:ind w:left="0" w:right="0" w:firstLine="480" w:firstLineChars="200"/>
        <w:textAlignment w:val="auto"/>
      </w:pPr>
      <w:r>
        <w:t>日</w:t>
      </w:r>
      <w:r>
        <w:tab/>
      </w:r>
      <w:r>
        <w:rPr>
          <w:spacing w:val="-12"/>
        </w:rPr>
        <w:t>期</w:t>
      </w:r>
      <w:r>
        <w:t>：</w:t>
      </w:r>
    </w:p>
    <w:p>
      <w:pPr>
        <w:pStyle w:val="9"/>
        <w:keepNext w:val="0"/>
        <w:keepLines w:val="0"/>
        <w:pageBreakBefore w:val="0"/>
        <w:widowControl w:val="0"/>
        <w:kinsoku/>
        <w:wordWrap/>
        <w:overflowPunct/>
        <w:topLinePunct w:val="0"/>
        <w:bidi w:val="0"/>
        <w:snapToGrid/>
        <w:spacing w:before="0" w:after="0"/>
        <w:ind w:right="0"/>
        <w:textAlignment w:val="auto"/>
        <w:rPr>
          <w:sz w:val="26"/>
        </w:rPr>
      </w:pPr>
    </w:p>
    <w:p>
      <w:pPr>
        <w:pStyle w:val="9"/>
      </w:pPr>
      <w:r>
        <w:t>附：法定代表人</w:t>
      </w:r>
      <w:r>
        <w:rPr>
          <w:rFonts w:hint="eastAsia"/>
          <w:lang w:eastAsia="zh-CN"/>
        </w:rPr>
        <w:t>和</w:t>
      </w:r>
      <w:r>
        <w:rPr>
          <w:rFonts w:hint="eastAsia"/>
          <w:lang w:val="zh-CN"/>
        </w:rPr>
        <w:t>授权代表人</w:t>
      </w:r>
      <w:r>
        <w:t>身份证扫描件（正面、背面）</w:t>
      </w:r>
    </w:p>
    <w:p>
      <w:pPr>
        <w:keepNext w:val="0"/>
        <w:keepLines w:val="0"/>
        <w:pageBreakBefore w:val="0"/>
        <w:widowControl w:val="0"/>
        <w:kinsoku/>
        <w:wordWrap/>
        <w:overflowPunct/>
        <w:topLinePunct w:val="0"/>
        <w:bidi w:val="0"/>
        <w:snapToGrid/>
        <w:spacing w:before="0" w:after="0"/>
        <w:ind w:left="0" w:right="0" w:firstLine="520" w:firstLineChars="200"/>
        <w:textAlignment w:val="auto"/>
        <w:rPr>
          <w:sz w:val="26"/>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宋体" w:hAnsi="宋体" w:eastAsia="宋体" w:cs="宋体"/>
          <w:b/>
          <w:bCs/>
        </w:rPr>
      </w:pPr>
      <w:bookmarkStart w:id="32" w:name="_Toc7706"/>
      <w:bookmarkStart w:id="33" w:name="_Toc1439"/>
      <w:r>
        <w:rPr>
          <w:rFonts w:hint="eastAsia" w:ascii="宋体" w:hAnsi="宋体" w:eastAsia="宋体" w:cs="宋体"/>
          <w:b/>
          <w:bCs/>
        </w:rPr>
        <w:t>三、报 价 一 览 表（格式）</w:t>
      </w:r>
      <w:bookmarkEnd w:id="32"/>
      <w:bookmarkEnd w:id="33"/>
    </w:p>
    <w:p>
      <w:pPr>
        <w:pStyle w:val="9"/>
        <w:keepNext w:val="0"/>
        <w:keepLines w:val="0"/>
        <w:pageBreakBefore w:val="0"/>
        <w:widowControl w:val="0"/>
        <w:kinsoku/>
        <w:wordWrap/>
        <w:overflowPunct/>
        <w:topLinePunct w:val="0"/>
        <w:bidi w:val="0"/>
        <w:snapToGrid/>
        <w:spacing w:before="0" w:after="0"/>
        <w:ind w:left="0" w:right="0" w:firstLine="700" w:firstLineChars="200"/>
        <w:textAlignment w:val="auto"/>
        <w:rPr>
          <w:rFonts w:ascii="Arial Unicode MS"/>
          <w:sz w:val="35"/>
        </w:rPr>
      </w:pPr>
    </w:p>
    <w:p>
      <w:pPr>
        <w:pStyle w:val="9"/>
        <w:keepNext w:val="0"/>
        <w:keepLines w:val="0"/>
        <w:pageBreakBefore w:val="0"/>
        <w:widowControl w:val="0"/>
        <w:tabs>
          <w:tab w:val="left" w:pos="7111"/>
        </w:tabs>
        <w:kinsoku/>
        <w:wordWrap/>
        <w:overflowPunct/>
        <w:topLinePunct w:val="0"/>
        <w:bidi w:val="0"/>
        <w:snapToGrid/>
        <w:spacing w:before="0" w:after="0"/>
        <w:ind w:left="0" w:right="0" w:firstLine="480" w:firstLineChars="200"/>
        <w:textAlignment w:val="auto"/>
        <w:rPr>
          <w:rFonts w:ascii="Times New Roman" w:eastAsia="Times New Roman"/>
        </w:rPr>
      </w:pPr>
      <w:r>
        <w:t>供应商名称（</w:t>
      </w:r>
      <w:r>
        <w:rPr>
          <w:rFonts w:hint="eastAsia"/>
        </w:rPr>
        <w:t>加盖公章</w:t>
      </w:r>
      <w:r>
        <w:t>）</w:t>
      </w:r>
      <w:r>
        <w:rPr>
          <w:rFonts w:ascii="Times New Roman" w:eastAsia="Times New Roman"/>
          <w:w w:val="95"/>
          <w:u w:val="single"/>
        </w:rPr>
        <w:t xml:space="preserve"> </w:t>
      </w:r>
      <w:r>
        <w:rPr>
          <w:rFonts w:ascii="Times New Roman" w:eastAsia="Times New Roman"/>
          <w:u w:val="single"/>
        </w:rPr>
        <w:tab/>
      </w:r>
    </w:p>
    <w:p>
      <w:pPr>
        <w:pStyle w:val="9"/>
        <w:keepNext w:val="0"/>
        <w:keepLines w:val="0"/>
        <w:pageBreakBefore w:val="0"/>
        <w:widowControl w:val="0"/>
        <w:kinsoku/>
        <w:wordWrap/>
        <w:overflowPunct/>
        <w:topLinePunct w:val="0"/>
        <w:bidi w:val="0"/>
        <w:snapToGrid/>
        <w:spacing w:before="0" w:after="0"/>
        <w:ind w:left="0" w:right="0" w:firstLine="200" w:firstLineChars="200"/>
        <w:textAlignment w:val="auto"/>
        <w:rPr>
          <w:rFonts w:ascii="Times New Roman"/>
          <w:sz w:val="10"/>
        </w:rPr>
      </w:pPr>
    </w:p>
    <w:p>
      <w:pPr>
        <w:pStyle w:val="9"/>
        <w:keepNext w:val="0"/>
        <w:keepLines w:val="0"/>
        <w:pageBreakBefore w:val="0"/>
        <w:widowControl w:val="0"/>
        <w:tabs>
          <w:tab w:val="left" w:pos="4277"/>
          <w:tab w:val="left" w:pos="7282"/>
        </w:tabs>
        <w:kinsoku/>
        <w:wordWrap/>
        <w:overflowPunct/>
        <w:topLinePunct w:val="0"/>
        <w:bidi w:val="0"/>
        <w:snapToGrid/>
        <w:spacing w:before="0" w:after="0"/>
        <w:ind w:left="0" w:right="0" w:firstLine="480" w:firstLineChars="200"/>
        <w:textAlignment w:val="auto"/>
      </w:pPr>
      <w:r>
        <w:rPr>
          <w:rFonts w:hint="eastAsia"/>
          <w:lang w:eastAsia="zh-CN"/>
        </w:rPr>
        <w:t>采购编号</w:t>
      </w:r>
      <w:r>
        <w:rPr>
          <w:spacing w:val="-12"/>
        </w:rPr>
        <w:t>：</w:t>
      </w:r>
      <w:r>
        <w:rPr>
          <w:spacing w:val="-12"/>
          <w:u w:val="single"/>
        </w:rPr>
        <w:t xml:space="preserve"> </w:t>
      </w:r>
      <w:r>
        <w:rPr>
          <w:spacing w:val="-12"/>
          <w:u w:val="single"/>
        </w:rPr>
        <w:tab/>
      </w:r>
      <w:r>
        <w:rPr>
          <w:rFonts w:hint="eastAsia"/>
          <w:spacing w:val="-12"/>
          <w:u w:val="none"/>
          <w:lang w:val="en-US" w:eastAsia="zh-CN"/>
        </w:rPr>
        <w:t xml:space="preserve">       </w:t>
      </w:r>
      <w:r>
        <w:rPr>
          <w:rFonts w:hint="eastAsia"/>
          <w:lang w:val="en-US" w:eastAsia="zh-CN"/>
        </w:rPr>
        <w:t xml:space="preserve">  </w:t>
      </w:r>
      <w:r>
        <w:t>货币单位：元/人民币</w:t>
      </w:r>
    </w:p>
    <w:tbl>
      <w:tblPr>
        <w:tblStyle w:val="18"/>
        <w:tblW w:w="8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3"/>
        <w:gridCol w:w="1817"/>
        <w:gridCol w:w="1697"/>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203" w:type="dxa"/>
          </w:tcPr>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rPr>
                <w:rFonts w:ascii="宋体" w:hAnsi="宋体" w:eastAsia="宋体" w:cs="宋体"/>
              </w:rPr>
            </w:pPr>
          </w:p>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rPr>
                <w:rFonts w:ascii="宋体" w:hAnsi="宋体" w:eastAsia="宋体" w:cs="宋体"/>
              </w:rPr>
            </w:pPr>
            <w:r>
              <w:rPr>
                <w:rFonts w:ascii="宋体" w:hAnsi="宋体" w:eastAsia="宋体" w:cs="宋体"/>
              </w:rPr>
              <w:t>总报价</w:t>
            </w:r>
          </w:p>
        </w:tc>
        <w:tc>
          <w:tcPr>
            <w:tcW w:w="1817" w:type="dxa"/>
          </w:tcPr>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rPr>
                <w:rFonts w:ascii="宋体" w:hAnsi="宋体" w:eastAsia="宋体" w:cs="宋体"/>
              </w:rPr>
            </w:pPr>
          </w:p>
          <w:p>
            <w:pPr>
              <w:pStyle w:val="9"/>
              <w:keepNext w:val="0"/>
              <w:keepLines w:val="0"/>
              <w:pageBreakBefore w:val="0"/>
              <w:widowControl w:val="0"/>
              <w:tabs>
                <w:tab w:val="left" w:pos="4061"/>
              </w:tabs>
              <w:kinsoku/>
              <w:wordWrap/>
              <w:overflowPunct/>
              <w:topLinePunct w:val="0"/>
              <w:bidi w:val="0"/>
              <w:snapToGrid/>
              <w:spacing w:before="0" w:after="0" w:line="360" w:lineRule="auto"/>
              <w:ind w:right="0"/>
              <w:textAlignment w:val="auto"/>
              <w:rPr>
                <w:rFonts w:ascii="宋体" w:hAnsi="宋体" w:eastAsia="宋体" w:cs="宋体"/>
              </w:rPr>
            </w:pPr>
            <w:r>
              <w:rPr>
                <w:rFonts w:ascii="宋体" w:hAnsi="宋体" w:eastAsia="宋体" w:cs="宋体"/>
              </w:rPr>
              <w:t>合同履行期限</w:t>
            </w:r>
          </w:p>
        </w:tc>
        <w:tc>
          <w:tcPr>
            <w:tcW w:w="1697" w:type="dxa"/>
          </w:tcPr>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rPr>
                <w:rFonts w:hint="eastAsia" w:ascii="宋体" w:hAnsi="宋体" w:eastAsia="宋体" w:cs="宋体"/>
                <w:lang w:eastAsia="zh-CN"/>
              </w:rPr>
            </w:pPr>
          </w:p>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rPr>
                <w:rFonts w:hint="eastAsia" w:ascii="宋体" w:hAnsi="宋体" w:eastAsia="宋体" w:cs="宋体"/>
                <w:lang w:eastAsia="zh-CN"/>
              </w:rPr>
            </w:pPr>
            <w:r>
              <w:rPr>
                <w:rFonts w:hint="eastAsia" w:ascii="宋体" w:hAnsi="宋体" w:eastAsia="宋体" w:cs="宋体"/>
                <w:lang w:eastAsia="zh-CN"/>
              </w:rPr>
              <w:t>质量要求</w:t>
            </w:r>
          </w:p>
        </w:tc>
        <w:tc>
          <w:tcPr>
            <w:tcW w:w="1697" w:type="dxa"/>
            <w:vAlign w:val="center"/>
          </w:tcPr>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rPr>
                <w:rFonts w:hint="eastAsia" w:ascii="宋体" w:hAnsi="宋体" w:eastAsia="宋体" w:cs="宋体"/>
                <w:lang w:eastAsia="zh-CN"/>
              </w:rPr>
            </w:pPr>
            <w:r>
              <w:rPr>
                <w:rFonts w:hint="eastAsia" w:ascii="宋体" w:hAnsi="宋体" w:eastAsia="宋体" w:cs="宋体"/>
                <w:lang w:eastAsia="zh-CN"/>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3203" w:type="dxa"/>
          </w:tcPr>
          <w:p>
            <w:pPr>
              <w:pStyle w:val="24"/>
              <w:keepNext w:val="0"/>
              <w:keepLines w:val="0"/>
              <w:pageBreakBefore w:val="0"/>
              <w:widowControl w:val="0"/>
              <w:kinsoku/>
              <w:wordWrap/>
              <w:overflowPunct/>
              <w:topLinePunct w:val="0"/>
              <w:bidi w:val="0"/>
              <w:snapToGrid/>
              <w:spacing w:before="0" w:after="0" w:line="600" w:lineRule="auto"/>
              <w:ind w:left="0" w:right="0" w:firstLine="480" w:firstLineChars="200"/>
              <w:textAlignment w:val="auto"/>
              <w:rPr>
                <w:rFonts w:hint="eastAsia"/>
                <w:sz w:val="24"/>
                <w:lang w:eastAsia="zh-CN"/>
              </w:rPr>
            </w:pPr>
            <w:r>
              <w:rPr>
                <w:rFonts w:hint="eastAsia"/>
                <w:sz w:val="24"/>
                <w:lang w:eastAsia="zh-CN"/>
              </w:rPr>
              <w:t>大写：</w:t>
            </w:r>
          </w:p>
          <w:p>
            <w:pPr>
              <w:pStyle w:val="24"/>
              <w:keepNext w:val="0"/>
              <w:keepLines w:val="0"/>
              <w:pageBreakBefore w:val="0"/>
              <w:widowControl w:val="0"/>
              <w:kinsoku/>
              <w:wordWrap/>
              <w:overflowPunct/>
              <w:topLinePunct w:val="0"/>
              <w:bidi w:val="0"/>
              <w:snapToGrid/>
              <w:spacing w:before="0" w:after="0" w:line="600" w:lineRule="auto"/>
              <w:ind w:left="0" w:right="0" w:firstLine="480" w:firstLineChars="200"/>
              <w:textAlignment w:val="auto"/>
              <w:rPr>
                <w:rFonts w:hint="eastAsia"/>
                <w:sz w:val="24"/>
                <w:lang w:eastAsia="zh-CN"/>
              </w:rPr>
            </w:pPr>
            <w:r>
              <w:rPr>
                <w:rFonts w:hint="eastAsia"/>
                <w:sz w:val="24"/>
                <w:lang w:eastAsia="zh-CN"/>
              </w:rPr>
              <w:t>小写：</w:t>
            </w:r>
          </w:p>
        </w:tc>
        <w:tc>
          <w:tcPr>
            <w:tcW w:w="1817" w:type="dxa"/>
          </w:tcPr>
          <w:p>
            <w:pPr>
              <w:pStyle w:val="24"/>
              <w:keepNext w:val="0"/>
              <w:keepLines w:val="0"/>
              <w:pageBreakBefore w:val="0"/>
              <w:widowControl w:val="0"/>
              <w:kinsoku/>
              <w:wordWrap/>
              <w:overflowPunct/>
              <w:topLinePunct w:val="0"/>
              <w:bidi w:val="0"/>
              <w:snapToGrid/>
              <w:spacing w:before="0" w:after="0"/>
              <w:ind w:left="0" w:right="0" w:firstLine="580" w:firstLineChars="200"/>
              <w:textAlignment w:val="auto"/>
              <w:rPr>
                <w:sz w:val="29"/>
              </w:rPr>
            </w:pPr>
          </w:p>
          <w:p>
            <w:pPr>
              <w:pStyle w:val="24"/>
              <w:keepNext w:val="0"/>
              <w:keepLines w:val="0"/>
              <w:pageBreakBefore w:val="0"/>
              <w:widowControl w:val="0"/>
              <w:kinsoku/>
              <w:wordWrap/>
              <w:overflowPunct/>
              <w:topLinePunct w:val="0"/>
              <w:bidi w:val="0"/>
              <w:snapToGrid/>
              <w:spacing w:before="0" w:after="0"/>
              <w:ind w:left="0" w:right="0" w:firstLine="480" w:firstLineChars="200"/>
              <w:textAlignment w:val="auto"/>
              <w:rPr>
                <w:sz w:val="24"/>
              </w:rPr>
            </w:pPr>
          </w:p>
        </w:tc>
        <w:tc>
          <w:tcPr>
            <w:tcW w:w="1697" w:type="dxa"/>
          </w:tcPr>
          <w:p>
            <w:pPr>
              <w:pStyle w:val="24"/>
              <w:keepNext w:val="0"/>
              <w:keepLines w:val="0"/>
              <w:pageBreakBefore w:val="0"/>
              <w:widowControl w:val="0"/>
              <w:kinsoku/>
              <w:wordWrap/>
              <w:overflowPunct/>
              <w:topLinePunct w:val="0"/>
              <w:bidi w:val="0"/>
              <w:snapToGrid/>
              <w:spacing w:before="0" w:after="0"/>
              <w:ind w:left="0" w:right="0" w:firstLine="480" w:firstLineChars="200"/>
              <w:textAlignment w:val="auto"/>
              <w:rPr>
                <w:rFonts w:ascii="Times New Roman"/>
                <w:sz w:val="24"/>
              </w:rPr>
            </w:pPr>
          </w:p>
        </w:tc>
        <w:tc>
          <w:tcPr>
            <w:tcW w:w="1697" w:type="dxa"/>
          </w:tcPr>
          <w:p>
            <w:pPr>
              <w:pStyle w:val="24"/>
              <w:keepNext w:val="0"/>
              <w:keepLines w:val="0"/>
              <w:pageBreakBefore w:val="0"/>
              <w:widowControl w:val="0"/>
              <w:kinsoku/>
              <w:wordWrap/>
              <w:overflowPunct/>
              <w:topLinePunct w:val="0"/>
              <w:bidi w:val="0"/>
              <w:snapToGrid/>
              <w:spacing w:before="0" w:after="0"/>
              <w:ind w:left="0" w:right="0" w:firstLine="480" w:firstLineChars="200"/>
              <w:textAlignment w:val="auto"/>
              <w:rPr>
                <w:rFonts w:ascii="Times New Roman"/>
                <w:sz w:val="24"/>
              </w:rPr>
            </w:pPr>
          </w:p>
        </w:tc>
      </w:tr>
    </w:tbl>
    <w:p>
      <w:pPr>
        <w:pStyle w:val="9"/>
        <w:keepNext w:val="0"/>
        <w:keepLines w:val="0"/>
        <w:pageBreakBefore w:val="0"/>
        <w:widowControl w:val="0"/>
        <w:kinsoku/>
        <w:wordWrap/>
        <w:overflowPunct/>
        <w:topLinePunct w:val="0"/>
        <w:bidi w:val="0"/>
        <w:snapToGrid/>
        <w:spacing w:before="0" w:after="0"/>
        <w:ind w:left="0" w:right="0" w:firstLine="520" w:firstLineChars="200"/>
        <w:textAlignment w:val="auto"/>
        <w:rPr>
          <w:sz w:val="26"/>
        </w:rPr>
      </w:pPr>
    </w:p>
    <w:p>
      <w:pPr>
        <w:pStyle w:val="9"/>
        <w:keepNext w:val="0"/>
        <w:keepLines w:val="0"/>
        <w:pageBreakBefore w:val="0"/>
        <w:widowControl w:val="0"/>
        <w:kinsoku/>
        <w:wordWrap/>
        <w:overflowPunct/>
        <w:topLinePunct w:val="0"/>
        <w:bidi w:val="0"/>
        <w:snapToGrid/>
        <w:spacing w:before="0" w:after="0"/>
        <w:ind w:left="0" w:right="0" w:firstLine="500" w:firstLineChars="200"/>
        <w:textAlignment w:val="auto"/>
        <w:rPr>
          <w:sz w:val="25"/>
        </w:rPr>
      </w:pPr>
    </w:p>
    <w:p>
      <w:pPr>
        <w:bidi w:val="0"/>
        <w:spacing w:line="360" w:lineRule="auto"/>
        <w:rPr>
          <w:sz w:val="24"/>
          <w:szCs w:val="32"/>
        </w:rPr>
      </w:pPr>
      <w:r>
        <w:rPr>
          <w:sz w:val="24"/>
          <w:szCs w:val="32"/>
        </w:rPr>
        <w:t>注：</w:t>
      </w:r>
    </w:p>
    <w:p>
      <w:pPr>
        <w:bidi w:val="0"/>
        <w:spacing w:line="360" w:lineRule="auto"/>
        <w:rPr>
          <w:sz w:val="24"/>
          <w:szCs w:val="32"/>
          <w:lang w:val="zh-CN" w:eastAsia="zh-CN"/>
        </w:rPr>
      </w:pPr>
      <w:r>
        <w:rPr>
          <w:sz w:val="24"/>
          <w:szCs w:val="32"/>
          <w:lang w:val="zh-CN" w:eastAsia="zh-CN"/>
        </w:rPr>
        <w:t>1、本表供应商不得自行增减，投标人必须如实完整填写本表。</w:t>
      </w:r>
    </w:p>
    <w:p>
      <w:pPr>
        <w:bidi w:val="0"/>
        <w:spacing w:line="360" w:lineRule="auto"/>
        <w:rPr>
          <w:sz w:val="24"/>
          <w:szCs w:val="32"/>
          <w:lang w:val="zh-CN" w:eastAsia="zh-CN"/>
        </w:rPr>
      </w:pPr>
      <w:r>
        <w:rPr>
          <w:sz w:val="24"/>
          <w:szCs w:val="32"/>
          <w:lang w:val="zh-CN" w:eastAsia="zh-CN"/>
        </w:rPr>
        <w:t>2、报价不得填报选择性报价，“报价一览表”与“报价明细表”合计不一致或可选择性价格提交报价的将被视为非响应性询价通知书，报价无效。</w:t>
      </w:r>
    </w:p>
    <w:p>
      <w:pPr>
        <w:bidi w:val="0"/>
        <w:spacing w:line="360" w:lineRule="auto"/>
        <w:rPr>
          <w:sz w:val="24"/>
          <w:szCs w:val="32"/>
          <w:lang w:val="zh-CN" w:eastAsia="zh-CN"/>
        </w:rPr>
      </w:pPr>
      <w:r>
        <w:rPr>
          <w:rFonts w:hint="eastAsia"/>
          <w:sz w:val="24"/>
          <w:szCs w:val="32"/>
          <w:lang w:val="en-US" w:eastAsia="zh-CN"/>
        </w:rPr>
        <w:t>3、</w:t>
      </w:r>
      <w:r>
        <w:rPr>
          <w:sz w:val="24"/>
          <w:szCs w:val="32"/>
          <w:lang w:val="zh-CN" w:eastAsia="zh-CN"/>
        </w:rPr>
        <w:t>对于供应商在“报价一览表”和响应文件中列出的赠送条款，在评审时不作为调整报价的依据，也不作为优先成交的条件。</w:t>
      </w:r>
    </w:p>
    <w:p>
      <w:pPr>
        <w:bidi w:val="0"/>
        <w:spacing w:line="360" w:lineRule="auto"/>
        <w:rPr>
          <w:sz w:val="24"/>
          <w:szCs w:val="32"/>
        </w:rPr>
      </w:pPr>
      <w:r>
        <w:rPr>
          <w:rFonts w:hint="eastAsia"/>
          <w:sz w:val="24"/>
          <w:szCs w:val="32"/>
          <w:lang w:val="en-US" w:eastAsia="zh-CN"/>
        </w:rPr>
        <w:t>4、</w:t>
      </w:r>
      <w:r>
        <w:rPr>
          <w:sz w:val="24"/>
          <w:szCs w:val="32"/>
          <w:lang w:val="zh-CN" w:eastAsia="zh-CN"/>
        </w:rPr>
        <w:t>评审时，响应文件中“报价一览表”大小写不一致的以大写为准。</w:t>
      </w:r>
    </w:p>
    <w:p>
      <w:pPr>
        <w:keepNext w:val="0"/>
        <w:keepLines w:val="0"/>
        <w:pageBreakBefore w:val="0"/>
        <w:widowControl w:val="0"/>
        <w:kinsoku/>
        <w:wordWrap/>
        <w:overflowPunct/>
        <w:topLinePunct w:val="0"/>
        <w:bidi w:val="0"/>
        <w:snapToGrid/>
        <w:spacing w:before="0" w:after="0" w:line="240" w:lineRule="auto"/>
        <w:ind w:left="0" w:right="0" w:firstLine="480" w:firstLineChars="200"/>
        <w:jc w:val="left"/>
        <w:textAlignment w:val="auto"/>
        <w:rPr>
          <w:sz w:val="24"/>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4" w:name="_Toc21171"/>
      <w:bookmarkStart w:id="35" w:name="_Toc22121"/>
      <w:r>
        <w:rPr>
          <w:rFonts w:hint="eastAsia" w:ascii="Arial Unicode MS" w:eastAsia="Arial Unicode MS"/>
          <w:b/>
          <w:bCs/>
        </w:rPr>
        <w:t>四、报价明细表（格式）</w:t>
      </w:r>
      <w:bookmarkEnd w:id="34"/>
      <w:bookmarkEnd w:id="35"/>
    </w:p>
    <w:p>
      <w:pPr>
        <w:pStyle w:val="9"/>
        <w:keepNext w:val="0"/>
        <w:keepLines w:val="0"/>
        <w:pageBreakBefore w:val="0"/>
        <w:widowControl w:val="0"/>
        <w:kinsoku/>
        <w:wordWrap/>
        <w:overflowPunct/>
        <w:topLinePunct w:val="0"/>
        <w:bidi w:val="0"/>
        <w:snapToGrid/>
        <w:spacing w:before="0" w:after="0"/>
        <w:ind w:left="0" w:right="0" w:firstLine="800" w:firstLineChars="200"/>
        <w:textAlignment w:val="auto"/>
        <w:rPr>
          <w:rFonts w:ascii="Arial Unicode MS"/>
          <w:sz w:val="40"/>
          <w:szCs w:val="32"/>
        </w:rPr>
      </w:pPr>
    </w:p>
    <w:p>
      <w:pPr>
        <w:bidi w:val="0"/>
        <w:rPr>
          <w:rFonts w:hint="default"/>
          <w:sz w:val="24"/>
          <w:szCs w:val="32"/>
          <w:lang w:val="en-US" w:eastAsia="zh-CN"/>
        </w:rPr>
      </w:pPr>
      <w:r>
        <w:rPr>
          <w:rFonts w:hint="eastAsia"/>
          <w:sz w:val="24"/>
          <w:szCs w:val="32"/>
          <w:lang w:eastAsia="zh-CN"/>
        </w:rPr>
        <w:t>供应商名称（加盖公章）：</w:t>
      </w:r>
      <w:r>
        <w:rPr>
          <w:rFonts w:hint="eastAsia"/>
          <w:sz w:val="24"/>
          <w:szCs w:val="32"/>
          <w:u w:val="single"/>
          <w:lang w:val="en-US" w:eastAsia="zh-CN"/>
        </w:rPr>
        <w:t xml:space="preserve">                                </w:t>
      </w:r>
      <w:r>
        <w:rPr>
          <w:rFonts w:hint="eastAsia"/>
          <w:sz w:val="24"/>
          <w:szCs w:val="32"/>
          <w:lang w:val="en-US" w:eastAsia="zh-CN"/>
        </w:rPr>
        <w:t xml:space="preserve">   </w:t>
      </w:r>
    </w:p>
    <w:p>
      <w:pPr>
        <w:pStyle w:val="9"/>
        <w:keepNext w:val="0"/>
        <w:keepLines w:val="0"/>
        <w:pageBreakBefore w:val="0"/>
        <w:widowControl w:val="0"/>
        <w:kinsoku/>
        <w:wordWrap/>
        <w:overflowPunct/>
        <w:topLinePunct w:val="0"/>
        <w:bidi w:val="0"/>
        <w:snapToGrid/>
        <w:spacing w:before="0" w:after="0"/>
        <w:ind w:left="0" w:right="0" w:firstLine="260" w:firstLineChars="200"/>
        <w:textAlignment w:val="auto"/>
        <w:rPr>
          <w:rFonts w:ascii="Times New Roman"/>
          <w:sz w:val="13"/>
          <w:szCs w:val="32"/>
        </w:rPr>
      </w:pPr>
    </w:p>
    <w:p>
      <w:pPr>
        <w:bidi w:val="0"/>
        <w:rPr>
          <w:sz w:val="24"/>
          <w:szCs w:val="32"/>
        </w:rPr>
      </w:pPr>
      <w:r>
        <w:rPr>
          <w:rFonts w:hint="eastAsia"/>
          <w:sz w:val="24"/>
          <w:szCs w:val="32"/>
          <w:lang w:eastAsia="zh-CN"/>
        </w:rPr>
        <w:t>采购编号：</w:t>
      </w:r>
      <w:r>
        <w:rPr>
          <w:sz w:val="24"/>
          <w:szCs w:val="32"/>
          <w:u w:val="single"/>
        </w:rPr>
        <w:t xml:space="preserve"> </w:t>
      </w:r>
      <w:r>
        <w:rPr>
          <w:sz w:val="24"/>
          <w:szCs w:val="32"/>
          <w:u w:val="single"/>
        </w:rPr>
        <w:tab/>
      </w:r>
      <w:r>
        <w:rPr>
          <w:rFonts w:hint="eastAsia"/>
          <w:sz w:val="24"/>
          <w:szCs w:val="32"/>
          <w:u w:val="single"/>
          <w:lang w:val="en-US" w:eastAsia="zh-CN"/>
        </w:rPr>
        <w:t xml:space="preserve">          </w:t>
      </w:r>
      <w:r>
        <w:rPr>
          <w:rFonts w:hint="eastAsia"/>
          <w:sz w:val="24"/>
          <w:szCs w:val="32"/>
          <w:lang w:val="en-US" w:eastAsia="zh-CN"/>
        </w:rPr>
        <w:t xml:space="preserve">                         </w:t>
      </w:r>
      <w:r>
        <w:rPr>
          <w:sz w:val="24"/>
          <w:szCs w:val="32"/>
        </w:rPr>
        <w:t>货币单位：元/人民币</w:t>
      </w:r>
    </w:p>
    <w:tbl>
      <w:tblPr>
        <w:tblStyle w:val="18"/>
        <w:tblW w:w="10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302"/>
        <w:gridCol w:w="1233"/>
        <w:gridCol w:w="1583"/>
        <w:gridCol w:w="1350"/>
        <w:gridCol w:w="1367"/>
        <w:gridCol w:w="1150"/>
        <w:gridCol w:w="1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54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序号</w:t>
            </w:r>
          </w:p>
        </w:tc>
        <w:tc>
          <w:tcPr>
            <w:tcW w:w="1302"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图例或名称</w:t>
            </w:r>
          </w:p>
        </w:tc>
        <w:tc>
          <w:tcPr>
            <w:tcW w:w="123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材质</w:t>
            </w:r>
          </w:p>
        </w:tc>
        <w:tc>
          <w:tcPr>
            <w:tcW w:w="1583"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规格</w:t>
            </w:r>
          </w:p>
        </w:tc>
        <w:tc>
          <w:tcPr>
            <w:tcW w:w="135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数量</w:t>
            </w:r>
          </w:p>
        </w:tc>
        <w:tc>
          <w:tcPr>
            <w:tcW w:w="1367"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单价</w:t>
            </w:r>
          </w:p>
        </w:tc>
        <w:tc>
          <w:tcPr>
            <w:tcW w:w="1150"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合计</w:t>
            </w:r>
          </w:p>
        </w:tc>
        <w:tc>
          <w:tcPr>
            <w:tcW w:w="1491" w:type="dxa"/>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是否属于小</w:t>
            </w:r>
          </w:p>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微企业产品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4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1</w:t>
            </w:r>
          </w:p>
        </w:tc>
        <w:tc>
          <w:tcPr>
            <w:tcW w:w="1302"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3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58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67"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491"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54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2</w:t>
            </w:r>
          </w:p>
        </w:tc>
        <w:tc>
          <w:tcPr>
            <w:tcW w:w="1302"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3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58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67"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491"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4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3</w:t>
            </w:r>
          </w:p>
        </w:tc>
        <w:tc>
          <w:tcPr>
            <w:tcW w:w="1302"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3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58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67"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491"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4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w:t>
            </w:r>
          </w:p>
        </w:tc>
        <w:tc>
          <w:tcPr>
            <w:tcW w:w="1302"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3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583"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367"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50"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491" w:type="dxa"/>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3075" w:type="dxa"/>
            <w:gridSpan w:val="3"/>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rFonts w:hint="eastAsia"/>
                <w:sz w:val="21"/>
                <w:lang w:eastAsia="zh-CN"/>
              </w:rPr>
              <w:t>合计</w:t>
            </w:r>
          </w:p>
        </w:tc>
        <w:tc>
          <w:tcPr>
            <w:tcW w:w="6941" w:type="dxa"/>
            <w:gridSpan w:val="5"/>
            <w:tcBorders>
              <w:left w:val="single" w:color="auto" w:sz="4" w:space="0"/>
            </w:tcBorders>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075" w:type="dxa"/>
            <w:gridSpan w:val="3"/>
            <w:tcBorders>
              <w:right w:val="single" w:color="auto" w:sz="4" w:space="0"/>
            </w:tcBorders>
            <w:vAlign w:val="center"/>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1476" w:firstLineChars="700"/>
              <w:jc w:val="both"/>
              <w:textAlignment w:val="auto"/>
              <w:rPr>
                <w:rFonts w:hint="eastAsia" w:ascii="宋体" w:hAnsi="宋体" w:eastAsia="宋体" w:cs="宋体"/>
                <w:b/>
                <w:bCs/>
                <w:kern w:val="0"/>
                <w:szCs w:val="21"/>
                <w:lang w:eastAsia="zh-CN"/>
              </w:rPr>
            </w:pPr>
            <w:r>
              <w:rPr>
                <w:rFonts w:hint="eastAsia" w:ascii="宋体" w:hAnsi="宋体" w:eastAsia="宋体" w:cs="宋体"/>
                <w:b/>
                <w:bCs/>
                <w:sz w:val="21"/>
                <w:lang w:val="en-US" w:eastAsia="zh-CN"/>
              </w:rPr>
              <w:t>备注</w:t>
            </w:r>
          </w:p>
        </w:tc>
        <w:tc>
          <w:tcPr>
            <w:tcW w:w="6941" w:type="dxa"/>
            <w:gridSpan w:val="5"/>
            <w:tcBorders>
              <w:left w:val="single" w:color="auto" w:sz="4" w:space="0"/>
            </w:tcBorders>
          </w:tcPr>
          <w:p>
            <w:pPr>
              <w:pStyle w:val="24"/>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b/>
                <w:bCs/>
                <w:sz w:val="21"/>
              </w:rPr>
            </w:pPr>
            <w:r>
              <w:rPr>
                <w:rFonts w:hint="eastAsia"/>
                <w:b/>
                <w:bCs/>
                <w:sz w:val="21"/>
                <w:lang w:val="en-US" w:eastAsia="zh-CN"/>
              </w:rPr>
              <w:t>以上含货物费、运输、安装</w:t>
            </w:r>
            <w:r>
              <w:rPr>
                <w:rFonts w:hint="eastAsia"/>
                <w:b/>
                <w:bCs/>
                <w:sz w:val="21"/>
                <w:lang w:eastAsia="zh-CN"/>
              </w:rPr>
              <w:t>（包括挖坑填埋，混凝土浇筑）</w:t>
            </w:r>
            <w:r>
              <w:rPr>
                <w:rFonts w:hint="eastAsia"/>
                <w:b/>
                <w:bCs/>
                <w:sz w:val="21"/>
                <w:lang w:val="en-US" w:eastAsia="zh-CN"/>
              </w:rPr>
              <w:t>、售后服务、人工费、税金等与完成本项目相关的全部费用</w:t>
            </w:r>
          </w:p>
        </w:tc>
      </w:tr>
    </w:tbl>
    <w:p>
      <w:pPr>
        <w:pStyle w:val="9"/>
        <w:keepNext w:val="0"/>
        <w:keepLines w:val="0"/>
        <w:pageBreakBefore w:val="0"/>
        <w:widowControl w:val="0"/>
        <w:kinsoku/>
        <w:wordWrap/>
        <w:overflowPunct/>
        <w:topLinePunct w:val="0"/>
        <w:bidi w:val="0"/>
        <w:snapToGrid/>
        <w:spacing w:before="0" w:after="0" w:line="391" w:lineRule="auto"/>
        <w:ind w:right="0"/>
        <w:textAlignment w:val="auto"/>
        <w:rPr>
          <w:rFonts w:ascii="宋体" w:hAnsi="宋体" w:eastAsia="宋体" w:cs="宋体"/>
          <w:spacing w:val="0"/>
        </w:rPr>
      </w:pPr>
    </w:p>
    <w:p>
      <w:pPr>
        <w:pStyle w:val="9"/>
        <w:keepNext w:val="0"/>
        <w:keepLines w:val="0"/>
        <w:pageBreakBefore w:val="0"/>
        <w:widowControl w:val="0"/>
        <w:kinsoku/>
        <w:wordWrap/>
        <w:overflowPunct/>
        <w:topLinePunct w:val="0"/>
        <w:bidi w:val="0"/>
        <w:snapToGrid/>
        <w:spacing w:before="0" w:after="0" w:line="391" w:lineRule="auto"/>
        <w:ind w:right="0"/>
        <w:textAlignment w:val="auto"/>
        <w:rPr>
          <w:rFonts w:ascii="宋体" w:hAnsi="宋体" w:eastAsia="宋体" w:cs="宋体"/>
          <w:spacing w:val="0"/>
        </w:rPr>
      </w:pPr>
      <w:r>
        <w:rPr>
          <w:rFonts w:ascii="宋体" w:hAnsi="宋体" w:eastAsia="宋体" w:cs="宋体"/>
          <w:spacing w:val="0"/>
        </w:rPr>
        <w:t>填报要求：</w:t>
      </w:r>
    </w:p>
    <w:p>
      <w:pPr>
        <w:pStyle w:val="9"/>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rFonts w:ascii="宋体" w:hAnsi="宋体" w:eastAsia="宋体" w:cs="宋体"/>
          <w:spacing w:val="0"/>
        </w:rPr>
      </w:pPr>
      <w:r>
        <w:rPr>
          <w:rFonts w:ascii="宋体" w:hAnsi="宋体" w:eastAsia="宋体" w:cs="宋体"/>
          <w:spacing w:val="0"/>
        </w:rPr>
        <w:t>1、本表总价金额与单价汇总金额不一致的，以单价金额计算结果为准；单价金额小数点有明显错位的，应以总价为准，并修改单价。</w:t>
      </w:r>
    </w:p>
    <w:p>
      <w:pPr>
        <w:pStyle w:val="9"/>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rFonts w:ascii="宋体" w:hAnsi="宋体" w:eastAsia="宋体" w:cs="宋体"/>
          <w:spacing w:val="0"/>
        </w:rPr>
      </w:pPr>
      <w:r>
        <w:rPr>
          <w:rFonts w:ascii="宋体" w:hAnsi="宋体" w:eastAsia="宋体" w:cs="宋体"/>
          <w:spacing w:val="0"/>
        </w:rPr>
        <w:t>2、供应商必须按此表格式中的对应栏目内容填写，若需增行，请在栏目“……”下插入填写。</w:t>
      </w:r>
    </w:p>
    <w:p>
      <w:pPr>
        <w:pStyle w:val="9"/>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spacing w:val="0"/>
        </w:rPr>
      </w:pPr>
      <w:r>
        <w:rPr>
          <w:rFonts w:hint="eastAsia"/>
          <w:spacing w:val="0"/>
          <w:lang w:val="en-US" w:eastAsia="zh-CN"/>
        </w:rPr>
        <w:t>3</w:t>
      </w:r>
      <w:r>
        <w:rPr>
          <w:spacing w:val="0"/>
        </w:rPr>
        <w:t>、提供虚假技术参数的，依照政府采购法及询价文件中规定的“提供虚假材料谋取中标、成交的”条款处理。</w:t>
      </w:r>
    </w:p>
    <w:p>
      <w:pPr>
        <w:keepNext w:val="0"/>
        <w:keepLines w:val="0"/>
        <w:pageBreakBefore w:val="0"/>
        <w:widowControl w:val="0"/>
        <w:kinsoku/>
        <w:wordWrap/>
        <w:overflowPunct/>
        <w:topLinePunct w:val="0"/>
        <w:bidi w:val="0"/>
        <w:snapToGrid/>
        <w:spacing w:before="0" w:after="0" w:line="391" w:lineRule="auto"/>
        <w:ind w:left="0" w:right="0" w:firstLine="420" w:firstLineChars="200"/>
        <w:textAlignment w:val="auto"/>
        <w:rPr>
          <w:spacing w:val="0"/>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6" w:name="_Toc14729"/>
      <w:bookmarkStart w:id="37" w:name="_Toc20836"/>
      <w:r>
        <w:rPr>
          <w:rFonts w:hint="eastAsia" w:ascii="Arial Unicode MS" w:eastAsia="Arial Unicode MS"/>
          <w:b/>
          <w:bCs/>
          <w:lang w:eastAsia="zh-CN"/>
        </w:rPr>
        <w:t>五</w:t>
      </w:r>
      <w:r>
        <w:rPr>
          <w:rFonts w:hint="eastAsia" w:ascii="Arial Unicode MS" w:eastAsia="Arial Unicode MS"/>
          <w:b/>
          <w:bCs/>
        </w:rPr>
        <w:t>、相关资格证明文件</w:t>
      </w:r>
      <w:bookmarkEnd w:id="36"/>
      <w:bookmarkEnd w:id="37"/>
    </w:p>
    <w:p>
      <w:pPr>
        <w:bidi w:val="0"/>
        <w:spacing w:line="360" w:lineRule="auto"/>
        <w:ind w:firstLine="240" w:firstLineChars="100"/>
        <w:rPr>
          <w:sz w:val="24"/>
          <w:szCs w:val="32"/>
        </w:rPr>
      </w:pPr>
    </w:p>
    <w:p>
      <w:pPr>
        <w:pStyle w:val="9"/>
        <w:keepNext w:val="0"/>
        <w:keepLines w:val="0"/>
        <w:pageBreakBefore w:val="0"/>
        <w:widowControl w:val="0"/>
        <w:kinsoku/>
        <w:wordWrap/>
        <w:overflowPunct/>
        <w:topLinePunct w:val="0"/>
        <w:bidi w:val="0"/>
        <w:snapToGrid/>
        <w:spacing w:before="0" w:after="0"/>
        <w:ind w:left="0" w:right="0" w:firstLine="1680" w:firstLineChars="700"/>
        <w:textAlignment w:val="auto"/>
      </w:pPr>
      <w:r>
        <w:rPr>
          <w:rFonts w:hint="eastAsia"/>
        </w:rPr>
        <w:t>营业执照副本及相关资格证明文件复印件（企业公章）</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rPr>
          <w:spacing w:val="0"/>
        </w:rPr>
      </w:pPr>
      <w:r>
        <w:rPr>
          <w:spacing w:val="0"/>
        </w:rPr>
        <w:br w:type="page"/>
      </w:r>
    </w:p>
    <w:p>
      <w:pPr>
        <w:pStyle w:val="6"/>
        <w:keepNext w:val="0"/>
        <w:keepLines w:val="0"/>
        <w:pageBreakBefore w:val="0"/>
        <w:widowControl w:val="0"/>
        <w:kinsoku/>
        <w:wordWrap/>
        <w:overflowPunct/>
        <w:topLinePunct w:val="0"/>
        <w:bidi w:val="0"/>
        <w:snapToGrid/>
        <w:spacing w:before="0" w:after="0" w:line="537" w:lineRule="auto"/>
        <w:ind w:left="0" w:right="0" w:firstLine="480" w:firstLineChars="200"/>
        <w:textAlignment w:val="auto"/>
        <w:rPr>
          <w:spacing w:val="0"/>
        </w:rPr>
      </w:pPr>
    </w:p>
    <w:p>
      <w:pPr>
        <w:pStyle w:val="6"/>
        <w:keepNext w:val="0"/>
        <w:keepLines w:val="0"/>
        <w:pageBreakBefore w:val="0"/>
        <w:widowControl w:val="0"/>
        <w:kinsoku/>
        <w:wordWrap/>
        <w:overflowPunct/>
        <w:topLinePunct w:val="0"/>
        <w:bidi w:val="0"/>
        <w:snapToGrid/>
        <w:spacing w:before="0" w:after="0" w:line="537" w:lineRule="auto"/>
        <w:ind w:left="0" w:right="0" w:firstLine="480" w:firstLineChars="200"/>
        <w:textAlignment w:val="auto"/>
        <w:rPr>
          <w:spacing w:val="0"/>
        </w:rPr>
      </w:pPr>
      <w:r>
        <w:rPr>
          <w:spacing w:val="0"/>
        </w:rPr>
        <w:t>参加政府采购活动前 3 年内在经营活动中没有重大违法记录的书面声明</w:t>
      </w:r>
    </w:p>
    <w:p>
      <w:pPr>
        <w:pStyle w:val="6"/>
        <w:keepNext w:val="0"/>
        <w:keepLines w:val="0"/>
        <w:pageBreakBefore w:val="0"/>
        <w:widowControl w:val="0"/>
        <w:kinsoku/>
        <w:wordWrap/>
        <w:overflowPunct/>
        <w:topLinePunct w:val="0"/>
        <w:bidi w:val="0"/>
        <w:snapToGrid/>
        <w:spacing w:before="0" w:after="0" w:line="537" w:lineRule="auto"/>
        <w:ind w:left="0" w:leftChars="0" w:right="0" w:firstLine="0" w:firstLineChars="0"/>
        <w:textAlignment w:val="auto"/>
        <w:rPr>
          <w:rFonts w:hint="eastAsia" w:ascii="宋体" w:eastAsia="宋体"/>
          <w:b w:val="0"/>
          <w:spacing w:val="0"/>
        </w:rPr>
      </w:pPr>
      <w:r>
        <w:rPr>
          <w:rFonts w:hint="eastAsia" w:ascii="宋体" w:eastAsia="宋体"/>
          <w:b w:val="0"/>
          <w:spacing w:val="0"/>
        </w:rPr>
        <w:t>致：</w:t>
      </w:r>
      <w:r>
        <w:rPr>
          <w:rFonts w:hint="eastAsia" w:ascii="宋体" w:eastAsia="宋体"/>
          <w:b w:val="0"/>
          <w:spacing w:val="0"/>
          <w:u w:val="single"/>
        </w:rPr>
        <w:t>（采购人）</w:t>
      </w:r>
    </w:p>
    <w:p>
      <w:pPr>
        <w:bidi w:val="0"/>
        <w:rPr>
          <w:sz w:val="24"/>
          <w:szCs w:val="32"/>
        </w:rPr>
      </w:pPr>
      <w:r>
        <w:rPr>
          <w:sz w:val="24"/>
          <w:szCs w:val="32"/>
        </w:rPr>
        <w:t>我公司在参加本次政府采购项目活动中，作出如下承诺：</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9"/>
        <w:keepNext w:val="0"/>
        <w:keepLines w:val="0"/>
        <w:pageBreakBefore w:val="0"/>
        <w:widowControl w:val="0"/>
        <w:numPr>
          <w:ilvl w:val="0"/>
          <w:numId w:val="6"/>
        </w:numPr>
        <w:kinsoku/>
        <w:wordWrap/>
        <w:overflowPunct/>
        <w:topLinePunct w:val="0"/>
        <w:bidi w:val="0"/>
        <w:snapToGrid/>
        <w:spacing w:before="0" w:after="0" w:line="456" w:lineRule="auto"/>
        <w:ind w:left="0" w:right="0" w:firstLine="480" w:firstLineChars="200"/>
        <w:textAlignment w:val="auto"/>
        <w:rPr>
          <w:spacing w:val="0"/>
        </w:rPr>
      </w:pPr>
      <w:r>
        <w:rPr>
          <w:spacing w:val="0"/>
        </w:rPr>
        <w:t>参加本次政府采购活动前三年内，在经营活动中没有重大违法记录。</w:t>
      </w:r>
    </w:p>
    <w:p>
      <w:pPr>
        <w:pStyle w:val="9"/>
        <w:keepNext w:val="0"/>
        <w:keepLines w:val="0"/>
        <w:pageBreakBefore w:val="0"/>
        <w:widowControl w:val="0"/>
        <w:numPr>
          <w:ilvl w:val="0"/>
          <w:numId w:val="6"/>
        </w:numPr>
        <w:kinsoku/>
        <w:wordWrap/>
        <w:overflowPunct/>
        <w:topLinePunct w:val="0"/>
        <w:bidi w:val="0"/>
        <w:snapToGrid/>
        <w:spacing w:before="0" w:after="0" w:line="456" w:lineRule="auto"/>
        <w:ind w:left="0" w:right="0" w:firstLine="480" w:firstLineChars="200"/>
        <w:textAlignment w:val="auto"/>
        <w:rPr>
          <w:spacing w:val="0"/>
        </w:rPr>
      </w:pPr>
      <w:r>
        <w:rPr>
          <w:spacing w:val="0"/>
        </w:rPr>
        <w:t>未挂靠、借用资质进行投标等违法违规行为。</w:t>
      </w:r>
    </w:p>
    <w:p>
      <w:pPr>
        <w:pStyle w:val="9"/>
        <w:keepNext w:val="0"/>
        <w:keepLines w:val="0"/>
        <w:pageBreakBefore w:val="0"/>
        <w:widowControl w:val="0"/>
        <w:kinsoku/>
        <w:wordWrap/>
        <w:overflowPunct/>
        <w:topLinePunct w:val="0"/>
        <w:bidi w:val="0"/>
        <w:snapToGrid/>
        <w:spacing w:before="0" w:after="0" w:line="303" w:lineRule="exact"/>
        <w:ind w:left="0" w:right="0" w:firstLine="480" w:firstLineChars="200"/>
        <w:textAlignment w:val="auto"/>
        <w:rPr>
          <w:spacing w:val="0"/>
        </w:rPr>
      </w:pPr>
      <w:r>
        <w:rPr>
          <w:spacing w:val="0"/>
        </w:rPr>
        <w:t>三、提供的相关文件均真实、有效。</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9"/>
        <w:keepNext w:val="0"/>
        <w:keepLines w:val="0"/>
        <w:pageBreakBefore w:val="0"/>
        <w:widowControl w:val="0"/>
        <w:kinsoku/>
        <w:wordWrap/>
        <w:overflowPunct/>
        <w:topLinePunct w:val="0"/>
        <w:bidi w:val="0"/>
        <w:snapToGrid/>
        <w:spacing w:before="0" w:after="0" w:line="453" w:lineRule="auto"/>
        <w:ind w:left="0" w:right="0" w:firstLine="480" w:firstLineChars="200"/>
        <w:textAlignment w:val="auto"/>
        <w:rPr>
          <w:spacing w:val="0"/>
        </w:rPr>
      </w:pPr>
      <w:r>
        <w:rPr>
          <w:spacing w:val="0"/>
        </w:rPr>
        <w:t>若发现我方存在上述问题，愿按照政府采购相关规定接受处罚，列入政府采购黑名单并处相应罚金。</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r>
        <w:rPr>
          <w:spacing w:val="0"/>
        </w:rPr>
        <w:t>特此声明。</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9"/>
        <w:keepNext w:val="0"/>
        <w:keepLines w:val="0"/>
        <w:pageBreakBefore w:val="0"/>
        <w:widowControl w:val="0"/>
        <w:kinsoku/>
        <w:wordWrap/>
        <w:overflowPunct/>
        <w:topLinePunct w:val="0"/>
        <w:bidi w:val="0"/>
        <w:snapToGrid/>
        <w:spacing w:before="0" w:after="0" w:line="456" w:lineRule="auto"/>
        <w:ind w:left="0" w:right="0" w:firstLine="480" w:firstLineChars="200"/>
        <w:textAlignment w:val="auto"/>
        <w:rPr>
          <w:spacing w:val="0"/>
        </w:rPr>
      </w:pPr>
      <w:r>
        <w:rPr>
          <w:spacing w:val="0"/>
        </w:rPr>
        <w:t>法定代表人（</w:t>
      </w:r>
      <w:r>
        <w:rPr>
          <w:rFonts w:hint="eastAsia"/>
          <w:spacing w:val="0"/>
          <w:lang w:eastAsia="zh-CN"/>
        </w:rPr>
        <w:t>签字或盖章</w:t>
      </w:r>
      <w:r>
        <w:rPr>
          <w:spacing w:val="0"/>
        </w:rPr>
        <w:t xml:space="preserve">）： </w:t>
      </w:r>
    </w:p>
    <w:p>
      <w:pPr>
        <w:pStyle w:val="9"/>
        <w:keepNext w:val="0"/>
        <w:keepLines w:val="0"/>
        <w:pageBreakBefore w:val="0"/>
        <w:widowControl w:val="0"/>
        <w:kinsoku/>
        <w:wordWrap/>
        <w:overflowPunct/>
        <w:topLinePunct w:val="0"/>
        <w:bidi w:val="0"/>
        <w:snapToGrid/>
        <w:spacing w:before="0" w:after="0" w:line="456" w:lineRule="auto"/>
        <w:ind w:left="0" w:right="0" w:firstLine="480" w:firstLineChars="200"/>
        <w:textAlignment w:val="auto"/>
        <w:rPr>
          <w:spacing w:val="0"/>
        </w:rPr>
      </w:pPr>
      <w:r>
        <w:rPr>
          <w:spacing w:val="0"/>
        </w:rPr>
        <w:t>供应商名称（</w:t>
      </w:r>
      <w:r>
        <w:rPr>
          <w:rFonts w:hint="eastAsia"/>
          <w:spacing w:val="-14"/>
        </w:rPr>
        <w:t>全称并加盖公章</w:t>
      </w:r>
      <w:r>
        <w:rPr>
          <w:spacing w:val="0"/>
        </w:rPr>
        <w:t>）：</w:t>
      </w:r>
    </w:p>
    <w:p>
      <w:pPr>
        <w:pStyle w:val="9"/>
        <w:keepNext w:val="0"/>
        <w:keepLines w:val="0"/>
        <w:pageBreakBefore w:val="0"/>
        <w:widowControl w:val="0"/>
        <w:kinsoku/>
        <w:wordWrap/>
        <w:overflowPunct/>
        <w:topLinePunct w:val="0"/>
        <w:bidi w:val="0"/>
        <w:snapToGrid/>
        <w:spacing w:before="0" w:after="0" w:line="456" w:lineRule="auto"/>
        <w:ind w:left="0" w:right="0" w:firstLine="960" w:firstLineChars="400"/>
        <w:textAlignment w:val="auto"/>
        <w:rPr>
          <w:rFonts w:hint="default" w:ascii="宋体" w:hAnsi="宋体" w:eastAsia="宋体" w:cs="宋体"/>
          <w:spacing w:val="0"/>
          <w:lang w:val="en-US" w:eastAsia="zh-CN"/>
        </w:rPr>
      </w:pPr>
      <w:r>
        <w:rPr>
          <w:rFonts w:hint="eastAsia" w:ascii="宋体" w:hAnsi="宋体" w:eastAsia="宋体" w:cs="宋体"/>
          <w:spacing w:val="0"/>
          <w:lang w:eastAsia="zh-CN"/>
        </w:rPr>
        <w:t>年</w:t>
      </w:r>
      <w:r>
        <w:rPr>
          <w:rFonts w:hint="eastAsia" w:ascii="宋体" w:hAnsi="宋体" w:eastAsia="宋体" w:cs="宋体"/>
          <w:spacing w:val="0"/>
          <w:lang w:val="en-US" w:eastAsia="zh-CN"/>
        </w:rPr>
        <w:t xml:space="preserve">  </w:t>
      </w:r>
      <w:r>
        <w:rPr>
          <w:rFonts w:hint="eastAsia" w:ascii="宋体" w:hAnsi="宋体" w:eastAsia="宋体" w:cs="宋体"/>
          <w:spacing w:val="0"/>
          <w:lang w:eastAsia="zh-CN"/>
        </w:rPr>
        <w:t>月</w:t>
      </w:r>
      <w:r>
        <w:rPr>
          <w:rFonts w:hint="eastAsia" w:ascii="宋体" w:hAnsi="宋体" w:eastAsia="宋体" w:cs="宋体"/>
          <w:spacing w:val="0"/>
          <w:lang w:val="en-US" w:eastAsia="zh-CN"/>
        </w:rPr>
        <w:t xml:space="preserve">  </w:t>
      </w:r>
      <w:r>
        <w:rPr>
          <w:rFonts w:hint="eastAsia" w:ascii="宋体" w:hAnsi="宋体" w:eastAsia="宋体" w:cs="宋体"/>
          <w:spacing w:val="0"/>
          <w:lang w:eastAsia="zh-CN"/>
        </w:rPr>
        <w:t>日</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6"/>
        <w:keepNext w:val="0"/>
        <w:keepLines w:val="0"/>
        <w:pageBreakBefore w:val="0"/>
        <w:widowControl w:val="0"/>
        <w:kinsoku/>
        <w:wordWrap/>
        <w:overflowPunct/>
        <w:topLinePunct w:val="0"/>
        <w:bidi w:val="0"/>
        <w:snapToGrid/>
        <w:spacing w:before="0" w:after="0" w:line="316" w:lineRule="auto"/>
        <w:ind w:left="0" w:right="0" w:firstLine="392" w:firstLineChars="200"/>
        <w:textAlignment w:val="auto"/>
        <w:rPr>
          <w:b/>
          <w:bCs/>
          <w:spacing w:val="0"/>
          <w:sz w:val="24"/>
        </w:rPr>
      </w:pPr>
      <w:r>
        <w:rPr>
          <w:spacing w:val="-22"/>
        </w:rPr>
        <w:t>注：</w:t>
      </w:r>
      <w:r>
        <w:rPr>
          <w:b/>
          <w:bCs/>
          <w:spacing w:val="0"/>
          <w:sz w:val="24"/>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bidi w:val="0"/>
        <w:snapToGrid/>
        <w:spacing w:before="0" w:after="0" w:line="316" w:lineRule="auto"/>
        <w:ind w:left="0" w:right="0" w:firstLine="420" w:firstLineChars="200"/>
        <w:textAlignment w:val="auto"/>
        <w:sectPr>
          <w:footerReference r:id="rId6" w:type="default"/>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8" w:name="_Toc8660"/>
      <w:bookmarkStart w:id="39" w:name="_Toc8044"/>
      <w:r>
        <w:rPr>
          <w:rFonts w:hint="eastAsia" w:ascii="Arial Unicode MS" w:eastAsia="Arial Unicode MS"/>
          <w:b/>
          <w:bCs/>
          <w:lang w:eastAsia="zh-CN"/>
        </w:rPr>
        <w:t>六</w:t>
      </w:r>
      <w:r>
        <w:rPr>
          <w:rFonts w:hint="eastAsia" w:ascii="Arial Unicode MS" w:eastAsia="Arial Unicode MS"/>
          <w:b/>
          <w:bCs/>
        </w:rPr>
        <w:t>、 反商业贿赂承诺书</w:t>
      </w:r>
      <w:bookmarkEnd w:id="38"/>
      <w:bookmarkEnd w:id="39"/>
    </w:p>
    <w:p>
      <w:pPr>
        <w:pStyle w:val="9"/>
        <w:keepNext w:val="0"/>
        <w:keepLines w:val="0"/>
        <w:pageBreakBefore w:val="0"/>
        <w:widowControl w:val="0"/>
        <w:kinsoku/>
        <w:wordWrap/>
        <w:overflowPunct/>
        <w:topLinePunct w:val="0"/>
        <w:bidi w:val="0"/>
        <w:snapToGrid/>
        <w:spacing w:before="0" w:after="0"/>
        <w:ind w:left="0" w:right="0" w:firstLine="700" w:firstLineChars="200"/>
        <w:textAlignment w:val="auto"/>
        <w:rPr>
          <w:rFonts w:ascii="Arial Unicode MS"/>
          <w:sz w:val="35"/>
        </w:rPr>
      </w:pPr>
    </w:p>
    <w:p>
      <w:pPr>
        <w:pStyle w:val="9"/>
        <w:keepNext w:val="0"/>
        <w:keepLines w:val="0"/>
        <w:pageBreakBefore w:val="0"/>
        <w:widowControl w:val="0"/>
        <w:tabs>
          <w:tab w:val="left" w:pos="2295"/>
        </w:tabs>
        <w:kinsoku/>
        <w:wordWrap/>
        <w:overflowPunct/>
        <w:topLinePunct w:val="0"/>
        <w:bidi w:val="0"/>
        <w:snapToGrid/>
        <w:spacing w:before="0" w:after="0"/>
        <w:ind w:left="0" w:right="0" w:firstLine="432" w:firstLineChars="200"/>
        <w:textAlignment w:val="auto"/>
      </w:pPr>
      <w:r>
        <w:rPr>
          <w:spacing w:val="-12"/>
        </w:rPr>
        <w:t>致：</w:t>
      </w:r>
      <w:r>
        <w:rPr>
          <w:spacing w:val="-12"/>
          <w:u w:val="single"/>
        </w:rPr>
        <w:t xml:space="preserve"> </w:t>
      </w:r>
      <w:r>
        <w:rPr>
          <w:spacing w:val="-12"/>
          <w:u w:val="single"/>
        </w:rPr>
        <w:tab/>
      </w:r>
      <w:r>
        <w:rPr>
          <w:spacing w:val="-8"/>
          <w:u w:val="single"/>
        </w:rPr>
        <w:t>(</w:t>
      </w:r>
      <w:r>
        <w:rPr>
          <w:u w:val="single"/>
        </w:rPr>
        <w:t>采购人名称）</w:t>
      </w: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9"/>
        <w:keepNext w:val="0"/>
        <w:keepLines w:val="0"/>
        <w:pageBreakBefore w:val="0"/>
        <w:widowControl w:val="0"/>
        <w:tabs>
          <w:tab w:val="left" w:pos="4560"/>
          <w:tab w:val="left" w:pos="5679"/>
        </w:tabs>
        <w:kinsoku/>
        <w:wordWrap/>
        <w:overflowPunct/>
        <w:topLinePunct w:val="0"/>
        <w:bidi w:val="0"/>
        <w:snapToGrid/>
        <w:spacing w:before="0" w:after="0" w:line="487" w:lineRule="auto"/>
        <w:ind w:left="0" w:right="0" w:firstLine="480" w:firstLineChars="200"/>
        <w:textAlignment w:val="auto"/>
      </w:pPr>
      <w:r>
        <w:t>在</w:t>
      </w:r>
      <w:r>
        <w:rPr>
          <w:rFonts w:hint="eastAsia"/>
          <w:lang w:eastAsia="zh-CN"/>
        </w:rPr>
        <w:t>采购编号</w:t>
      </w:r>
      <w:r>
        <w:t>为</w:t>
      </w:r>
      <w:r>
        <w:rPr>
          <w:spacing w:val="-12"/>
          <w:u w:val="single"/>
        </w:rPr>
        <w:t xml:space="preserve"> </w:t>
      </w:r>
      <w:r>
        <w:rPr>
          <w:spacing w:val="-12"/>
          <w:u w:val="single"/>
        </w:rPr>
        <w:tab/>
      </w:r>
      <w:r>
        <w:rPr>
          <w:spacing w:val="-12"/>
        </w:rPr>
        <w:t>的</w:t>
      </w:r>
      <w:r>
        <w:rPr>
          <w:spacing w:val="-12"/>
          <w:u w:val="single"/>
        </w:rPr>
        <w:t xml:space="preserve"> </w:t>
      </w:r>
      <w:r>
        <w:rPr>
          <w:spacing w:val="-12"/>
          <w:u w:val="single"/>
        </w:rPr>
        <w:tab/>
      </w:r>
      <w:r>
        <w:rPr>
          <w:spacing w:val="-12"/>
          <w:u w:val="single"/>
        </w:rPr>
        <w:t>（</w:t>
      </w:r>
      <w:r>
        <w:rPr>
          <w:spacing w:val="-15"/>
          <w:u w:val="single"/>
        </w:rPr>
        <w:t>项</w:t>
      </w:r>
      <w:r>
        <w:rPr>
          <w:spacing w:val="-12"/>
          <w:u w:val="single"/>
        </w:rPr>
        <w:t>目</w:t>
      </w:r>
      <w:r>
        <w:rPr>
          <w:spacing w:val="-15"/>
          <w:u w:val="single"/>
        </w:rPr>
        <w:t>名称</w:t>
      </w:r>
      <w:r>
        <w:rPr>
          <w:u w:val="single"/>
        </w:rPr>
        <w:t>）</w:t>
      </w:r>
      <w:r>
        <w:rPr>
          <w:spacing w:val="73"/>
          <w:u w:val="single"/>
        </w:rPr>
        <w:t xml:space="preserve"> </w:t>
      </w:r>
      <w:r>
        <w:t>采购活动中，我公司保证做到：</w:t>
      </w:r>
    </w:p>
    <w:p>
      <w:pPr>
        <w:bidi w:val="0"/>
        <w:spacing w:line="480" w:lineRule="auto"/>
        <w:rPr>
          <w:sz w:val="24"/>
          <w:szCs w:val="32"/>
        </w:rPr>
      </w:pPr>
      <w:r>
        <w:rPr>
          <w:sz w:val="24"/>
          <w:szCs w:val="32"/>
        </w:rPr>
        <w:t>一、公平竞争参加本次采购活动。</w:t>
      </w:r>
    </w:p>
    <w:p>
      <w:pPr>
        <w:bidi w:val="0"/>
        <w:spacing w:line="480" w:lineRule="auto"/>
        <w:rPr>
          <w:sz w:val="24"/>
          <w:szCs w:val="32"/>
        </w:rPr>
      </w:pPr>
      <w:r>
        <w:rPr>
          <w:sz w:val="24"/>
          <w:szCs w:val="32"/>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bidi w:val="0"/>
        <w:spacing w:line="480" w:lineRule="auto"/>
        <w:rPr>
          <w:sz w:val="24"/>
          <w:szCs w:val="32"/>
        </w:rPr>
      </w:pPr>
      <w:r>
        <w:rPr>
          <w:sz w:val="24"/>
          <w:szCs w:val="32"/>
        </w:rPr>
        <w:t>三、若出现上述行为，我单位愿意接受相关部门按照国家法律法规等有关规定给予的处理。</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500" w:firstLineChars="200"/>
        <w:textAlignment w:val="auto"/>
        <w:rPr>
          <w:sz w:val="25"/>
        </w:rPr>
      </w:pPr>
    </w:p>
    <w:p>
      <w:pPr>
        <w:pStyle w:val="9"/>
        <w:keepNext w:val="0"/>
        <w:keepLines w:val="0"/>
        <w:pageBreakBefore w:val="0"/>
        <w:widowControl w:val="0"/>
        <w:tabs>
          <w:tab w:val="left" w:pos="1615"/>
          <w:tab w:val="left" w:pos="2182"/>
        </w:tabs>
        <w:kinsoku/>
        <w:wordWrap/>
        <w:overflowPunct/>
        <w:topLinePunct w:val="0"/>
        <w:bidi w:val="0"/>
        <w:snapToGrid/>
        <w:spacing w:before="0" w:after="0" w:line="487" w:lineRule="auto"/>
        <w:ind w:left="0" w:right="0" w:firstLine="720" w:firstLineChars="300"/>
        <w:textAlignment w:val="auto"/>
        <w:rPr>
          <w:spacing w:val="-13"/>
        </w:rPr>
      </w:pPr>
      <w:r>
        <w:rPr>
          <w:spacing w:val="0"/>
        </w:rPr>
        <w:t>供应商名称</w:t>
      </w:r>
      <w:r>
        <w:rPr>
          <w:rFonts w:hint="eastAsia"/>
          <w:spacing w:val="-15"/>
          <w:lang w:eastAsia="zh-CN"/>
        </w:rPr>
        <w:t>（全称并加盖公章）</w:t>
      </w:r>
      <w:r>
        <w:rPr>
          <w:spacing w:val="-13"/>
        </w:rPr>
        <w:t>：</w:t>
      </w:r>
    </w:p>
    <w:p>
      <w:pPr>
        <w:pStyle w:val="9"/>
        <w:keepNext w:val="0"/>
        <w:keepLines w:val="0"/>
        <w:pageBreakBefore w:val="0"/>
        <w:widowControl w:val="0"/>
        <w:tabs>
          <w:tab w:val="left" w:pos="1615"/>
          <w:tab w:val="left" w:pos="2182"/>
        </w:tabs>
        <w:kinsoku/>
        <w:wordWrap/>
        <w:overflowPunct/>
        <w:topLinePunct w:val="0"/>
        <w:bidi w:val="0"/>
        <w:snapToGrid/>
        <w:spacing w:before="0" w:after="0" w:line="487" w:lineRule="auto"/>
        <w:ind w:left="0" w:right="0" w:firstLine="480" w:firstLineChars="200"/>
        <w:textAlignment w:val="auto"/>
      </w:pPr>
      <w:r>
        <w:t xml:space="preserve"> 法定代表人</w:t>
      </w:r>
      <w:r>
        <w:rPr>
          <w:spacing w:val="-15"/>
        </w:rPr>
        <w:t>（</w:t>
      </w:r>
      <w:r>
        <w:rPr>
          <w:rFonts w:hint="eastAsia"/>
          <w:spacing w:val="-12"/>
          <w:lang w:eastAsia="zh-CN"/>
        </w:rPr>
        <w:t>签字或盖章</w:t>
      </w:r>
      <w:r>
        <w:rPr>
          <w:spacing w:val="-6"/>
        </w:rPr>
        <w:t>）：</w:t>
      </w:r>
    </w:p>
    <w:p>
      <w:pPr>
        <w:pStyle w:val="9"/>
        <w:keepNext w:val="0"/>
        <w:keepLines w:val="0"/>
        <w:pageBreakBefore w:val="0"/>
        <w:widowControl w:val="0"/>
        <w:tabs>
          <w:tab w:val="left" w:pos="1961"/>
          <w:tab w:val="left" w:pos="3096"/>
          <w:tab w:val="left" w:pos="3775"/>
          <w:tab w:val="left" w:pos="4455"/>
        </w:tabs>
        <w:kinsoku/>
        <w:wordWrap/>
        <w:overflowPunct/>
        <w:topLinePunct w:val="0"/>
        <w:bidi w:val="0"/>
        <w:snapToGrid/>
        <w:spacing w:before="0" w:after="0" w:line="305" w:lineRule="exact"/>
        <w:ind w:left="0" w:right="0" w:firstLine="720" w:firstLineChars="300"/>
        <w:textAlignment w:val="auto"/>
      </w:pPr>
      <w:r>
        <w:t>日</w:t>
      </w:r>
      <w:r>
        <w:rPr>
          <w:spacing w:val="-12"/>
        </w:rPr>
        <w:t>期</w:t>
      </w:r>
      <w:r>
        <w:t>：</w:t>
      </w:r>
      <w:r>
        <w:rPr>
          <w:rFonts w:hint="eastAsia"/>
          <w:lang w:val="en-US" w:eastAsia="zh-CN"/>
        </w:rPr>
        <w:t xml:space="preserve">  </w:t>
      </w:r>
      <w:r>
        <w:t>年</w:t>
      </w:r>
      <w:r>
        <w:rPr>
          <w:rFonts w:hint="eastAsia"/>
          <w:lang w:val="en-US" w:eastAsia="zh-CN"/>
        </w:rPr>
        <w:t xml:space="preserve"> </w:t>
      </w:r>
      <w:r>
        <w:t>月</w:t>
      </w:r>
      <w:r>
        <w:rPr>
          <w:rFonts w:hint="eastAsia"/>
          <w:lang w:val="en-US" w:eastAsia="zh-CN"/>
        </w:rPr>
        <w:t xml:space="preserve">   </w:t>
      </w:r>
      <w:r>
        <w:t>日</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680" w:firstLineChars="200"/>
        <w:textAlignment w:val="auto"/>
        <w:rPr>
          <w:sz w:val="34"/>
        </w:rPr>
      </w:pPr>
    </w:p>
    <w:p>
      <w:pPr>
        <w:rPr>
          <w:rFonts w:hint="eastAsia" w:ascii="Arial Unicode MS" w:eastAsia="Arial Unicode MS"/>
        </w:rPr>
      </w:pPr>
      <w:bookmarkStart w:id="40" w:name="_Toc20226"/>
      <w:bookmarkStart w:id="41" w:name="_Toc31382"/>
      <w:r>
        <w:rPr>
          <w:rFonts w:hint="eastAsia" w:ascii="Arial Unicode MS" w:eastAsia="Arial Unicode MS"/>
        </w:rPr>
        <w:br w:type="page"/>
      </w: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hAnsi="宋体" w:eastAsia="Arial Unicode MS" w:cs="宋体"/>
          <w:b/>
          <w:bCs/>
        </w:rPr>
      </w:pPr>
      <w:r>
        <w:rPr>
          <w:rFonts w:hint="eastAsia" w:ascii="Arial Unicode MS" w:hAnsi="宋体" w:eastAsia="Arial Unicode MS" w:cs="宋体"/>
          <w:b/>
          <w:bCs/>
          <w:lang w:eastAsia="zh-CN"/>
        </w:rPr>
        <w:t>七</w:t>
      </w:r>
      <w:r>
        <w:rPr>
          <w:rFonts w:hint="eastAsia" w:ascii="Arial Unicode MS" w:hAnsi="宋体" w:eastAsia="Arial Unicode MS" w:cs="宋体"/>
          <w:b/>
          <w:bCs/>
        </w:rPr>
        <w:t>、服务承诺</w:t>
      </w:r>
      <w:bookmarkEnd w:id="40"/>
      <w:bookmarkEnd w:id="41"/>
    </w:p>
    <w:p>
      <w:pPr>
        <w:pStyle w:val="9"/>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（响应人自行编写）</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560" w:firstLineChars="200"/>
        <w:textAlignment w:val="auto"/>
        <w:rPr>
          <w:sz w:val="28"/>
        </w:rPr>
      </w:pPr>
    </w:p>
    <w:p>
      <w:pPr>
        <w:pStyle w:val="10"/>
        <w:rPr>
          <w:sz w:val="28"/>
        </w:rPr>
      </w:pPr>
    </w:p>
    <w:p>
      <w:pPr>
        <w:pStyle w:val="9"/>
        <w:rPr>
          <w:sz w:val="28"/>
        </w:rPr>
      </w:pPr>
    </w:p>
    <w:p>
      <w:pPr>
        <w:pStyle w:val="10"/>
        <w:rPr>
          <w:sz w:val="28"/>
        </w:rPr>
      </w:pPr>
    </w:p>
    <w:p>
      <w:pPr>
        <w:pStyle w:val="9"/>
        <w:rPr>
          <w:sz w:val="28"/>
        </w:rPr>
      </w:pPr>
    </w:p>
    <w:p>
      <w:pPr>
        <w:pStyle w:val="10"/>
        <w:rPr>
          <w:sz w:val="28"/>
        </w:r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hAnsi="宋体" w:eastAsia="Arial Unicode MS" w:cs="宋体"/>
          <w:b/>
          <w:bCs/>
        </w:r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hAnsi="宋体" w:eastAsia="Arial Unicode MS" w:cs="宋体"/>
          <w:b/>
          <w:bCs/>
        </w:rPr>
      </w:pPr>
      <w:bookmarkStart w:id="42" w:name="_Toc31863"/>
      <w:bookmarkStart w:id="43" w:name="_Toc12547"/>
      <w:r>
        <w:rPr>
          <w:rFonts w:hint="eastAsia" w:ascii="Arial Unicode MS" w:hAnsi="宋体" w:eastAsia="Arial Unicode MS" w:cs="宋体"/>
          <w:b/>
          <w:bCs/>
          <w:lang w:eastAsia="zh-CN"/>
        </w:rPr>
        <w:t>八</w:t>
      </w:r>
      <w:r>
        <w:rPr>
          <w:rFonts w:hint="eastAsia" w:ascii="Arial Unicode MS" w:hAnsi="宋体" w:eastAsia="Arial Unicode MS" w:cs="宋体"/>
          <w:b/>
          <w:bCs/>
        </w:rPr>
        <w:t>、其它证明材料</w:t>
      </w:r>
      <w:bookmarkEnd w:id="42"/>
      <w:bookmarkEnd w:id="43"/>
    </w:p>
    <w:p>
      <w:pPr>
        <w:pStyle w:val="9"/>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（响应人认为应当递交的证明材料）</w:t>
      </w:r>
    </w:p>
    <w:p>
      <w:pPr>
        <w:rPr>
          <w:rFonts w:hint="eastAsia"/>
          <w:sz w:val="24"/>
          <w:szCs w:val="24"/>
        </w:rPr>
      </w:pPr>
      <w:r>
        <w:rPr>
          <w:rFonts w:hint="eastAsia"/>
          <w:sz w:val="24"/>
          <w:szCs w:val="24"/>
        </w:rPr>
        <w:br w:type="page"/>
      </w:r>
    </w:p>
    <w:p>
      <w:pPr>
        <w:pStyle w:val="6"/>
        <w:spacing w:before="48"/>
        <w:ind w:left="0"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rPr>
        <w:t>附件：政府采购政策</w:t>
      </w:r>
    </w:p>
    <w:p>
      <w:pPr>
        <w:pStyle w:val="5"/>
        <w:jc w:val="center"/>
        <w:rPr>
          <w:rFonts w:hint="eastAsia" w:ascii="宋体" w:hAnsi="宋体" w:eastAsia="宋体" w:cs="宋体"/>
          <w:b w:val="0"/>
          <w:bCs w:val="0"/>
          <w:sz w:val="28"/>
          <w:szCs w:val="18"/>
        </w:rPr>
      </w:pPr>
      <w:r>
        <w:rPr>
          <w:rFonts w:hint="eastAsia" w:ascii="宋体" w:hAnsi="宋体" w:eastAsia="宋体" w:cs="宋体"/>
          <w:b w:val="0"/>
          <w:bCs w:val="0"/>
          <w:color w:val="333333"/>
          <w:sz w:val="28"/>
          <w:szCs w:val="18"/>
          <w:lang w:val="en-US" w:eastAsia="zh-CN"/>
        </w:rPr>
        <w:t>1、</w:t>
      </w:r>
      <w:r>
        <w:rPr>
          <w:rFonts w:hint="eastAsia" w:ascii="宋体" w:hAnsi="宋体" w:eastAsia="宋体" w:cs="宋体"/>
          <w:b w:val="0"/>
          <w:bCs w:val="0"/>
          <w:color w:val="333333"/>
          <w:sz w:val="28"/>
          <w:szCs w:val="18"/>
        </w:rPr>
        <w:t>中小企业声明函（货物）</w:t>
      </w:r>
    </w:p>
    <w:p>
      <w:pPr>
        <w:pStyle w:val="9"/>
        <w:rPr>
          <w:rFonts w:hint="eastAsia" w:ascii="宋体" w:hAnsi="宋体" w:eastAsia="宋体" w:cs="宋体"/>
          <w:b w:val="0"/>
          <w:bCs w:val="0"/>
          <w:sz w:val="18"/>
          <w:szCs w:val="28"/>
        </w:rPr>
      </w:pP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04"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pacing w:val="-19"/>
          <w:sz w:val="24"/>
          <w:szCs w:val="24"/>
        </w:rPr>
        <w:t>本公司</w:t>
      </w:r>
      <w:r>
        <w:rPr>
          <w:rFonts w:hint="eastAsia" w:ascii="宋体" w:hAnsi="宋体" w:eastAsia="宋体" w:cs="宋体"/>
          <w:b w:val="0"/>
          <w:bCs w:val="0"/>
          <w:color w:val="333333"/>
          <w:sz w:val="24"/>
          <w:szCs w:val="24"/>
        </w:rPr>
        <w:t>（联合体</w:t>
      </w:r>
      <w:r>
        <w:rPr>
          <w:rFonts w:hint="eastAsia" w:ascii="宋体" w:hAnsi="宋体" w:eastAsia="宋体" w:cs="宋体"/>
          <w:b w:val="0"/>
          <w:bCs w:val="0"/>
          <w:color w:val="333333"/>
          <w:spacing w:val="-58"/>
          <w:sz w:val="24"/>
          <w:szCs w:val="24"/>
        </w:rPr>
        <w:t>）</w:t>
      </w:r>
      <w:r>
        <w:rPr>
          <w:rFonts w:hint="eastAsia" w:ascii="宋体" w:hAnsi="宋体" w:eastAsia="宋体" w:cs="宋体"/>
          <w:b w:val="0"/>
          <w:bCs w:val="0"/>
          <w:color w:val="333333"/>
          <w:spacing w:val="-15"/>
          <w:sz w:val="24"/>
          <w:szCs w:val="24"/>
        </w:rPr>
        <w:t>郑重声明，根据《政府采购促进中小企业发展管理办法》</w:t>
      </w:r>
      <w:r>
        <w:rPr>
          <w:rFonts w:hint="eastAsia" w:ascii="宋体" w:hAnsi="宋体" w:eastAsia="宋体" w:cs="宋体"/>
          <w:b w:val="0"/>
          <w:bCs w:val="0"/>
          <w:color w:val="333333"/>
          <w:sz w:val="24"/>
          <w:szCs w:val="24"/>
        </w:rPr>
        <w:t>（财库﹝2020﹞46号</w:t>
      </w:r>
      <w:r>
        <w:rPr>
          <w:rFonts w:hint="eastAsia" w:ascii="宋体" w:hAnsi="宋体" w:eastAsia="宋体" w:cs="宋体"/>
          <w:b w:val="0"/>
          <w:bCs w:val="0"/>
          <w:color w:val="333333"/>
          <w:spacing w:val="-12"/>
          <w:sz w:val="24"/>
          <w:szCs w:val="24"/>
        </w:rPr>
        <w:t>）</w:t>
      </w:r>
      <w:r>
        <w:rPr>
          <w:rFonts w:hint="eastAsia" w:ascii="宋体" w:hAnsi="宋体" w:eastAsia="宋体" w:cs="宋体"/>
          <w:b w:val="0"/>
          <w:bCs w:val="0"/>
          <w:color w:val="333333"/>
          <w:sz w:val="24"/>
          <w:szCs w:val="24"/>
        </w:rPr>
        <w:t>的规定</w:t>
      </w:r>
      <w:r>
        <w:rPr>
          <w:rFonts w:hint="eastAsia" w:ascii="宋体" w:hAnsi="宋体" w:eastAsia="宋体" w:cs="宋体"/>
          <w:b w:val="0"/>
          <w:bCs w:val="0"/>
          <w:color w:val="333333"/>
          <w:spacing w:val="-12"/>
          <w:sz w:val="24"/>
          <w:szCs w:val="24"/>
        </w:rPr>
        <w:t>，</w:t>
      </w:r>
      <w:r>
        <w:rPr>
          <w:rFonts w:hint="eastAsia" w:ascii="宋体" w:hAnsi="宋体" w:eastAsia="宋体" w:cs="宋体"/>
          <w:b w:val="0"/>
          <w:bCs w:val="0"/>
          <w:color w:val="333333"/>
          <w:sz w:val="24"/>
          <w:szCs w:val="24"/>
        </w:rPr>
        <w:t>本公</w:t>
      </w:r>
      <w:r>
        <w:rPr>
          <w:rFonts w:hint="eastAsia" w:ascii="宋体" w:hAnsi="宋体" w:eastAsia="宋体" w:cs="宋体"/>
          <w:b w:val="0"/>
          <w:bCs w:val="0"/>
          <w:color w:val="333333"/>
          <w:spacing w:val="-12"/>
          <w:sz w:val="24"/>
          <w:szCs w:val="24"/>
        </w:rPr>
        <w:t>司</w:t>
      </w:r>
      <w:r>
        <w:rPr>
          <w:rFonts w:hint="eastAsia" w:ascii="宋体" w:hAnsi="宋体" w:eastAsia="宋体" w:cs="宋体"/>
          <w:b w:val="0"/>
          <w:bCs w:val="0"/>
          <w:color w:val="333333"/>
          <w:sz w:val="24"/>
          <w:szCs w:val="24"/>
        </w:rPr>
        <w:t>（联合体</w:t>
      </w:r>
      <w:r>
        <w:rPr>
          <w:rFonts w:hint="eastAsia" w:ascii="宋体" w:hAnsi="宋体" w:eastAsia="宋体" w:cs="宋体"/>
          <w:b w:val="0"/>
          <w:bCs w:val="0"/>
          <w:color w:val="333333"/>
          <w:spacing w:val="-12"/>
          <w:sz w:val="24"/>
          <w:szCs w:val="24"/>
        </w:rPr>
        <w:t>）</w:t>
      </w:r>
      <w:r>
        <w:rPr>
          <w:rFonts w:hint="eastAsia" w:ascii="宋体" w:hAnsi="宋体" w:eastAsia="宋体" w:cs="宋体"/>
          <w:b w:val="0"/>
          <w:bCs w:val="0"/>
          <w:color w:val="333333"/>
          <w:sz w:val="24"/>
          <w:szCs w:val="24"/>
        </w:rPr>
        <w:t>参加</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单位名称</w:t>
      </w:r>
      <w:r>
        <w:rPr>
          <w:rFonts w:hint="eastAsia" w:ascii="宋体" w:hAnsi="宋体" w:eastAsia="宋体" w:cs="宋体"/>
          <w:b w:val="0"/>
          <w:bCs w:val="0"/>
          <w:color w:val="333333"/>
          <w:spacing w:val="-12"/>
          <w:sz w:val="24"/>
          <w:szCs w:val="24"/>
          <w:u w:val="single" w:color="333333"/>
        </w:rPr>
        <w:t>）</w:t>
      </w:r>
      <w:r>
        <w:rPr>
          <w:rFonts w:hint="eastAsia" w:ascii="宋体" w:hAnsi="宋体" w:eastAsia="宋体" w:cs="宋体"/>
          <w:b w:val="0"/>
          <w:bCs w:val="0"/>
          <w:color w:val="333333"/>
          <w:sz w:val="24"/>
          <w:szCs w:val="24"/>
        </w:rPr>
        <w:t>的</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项目名称</w:t>
      </w:r>
      <w:r>
        <w:rPr>
          <w:rFonts w:hint="eastAsia" w:ascii="宋体" w:hAnsi="宋体" w:eastAsia="宋体" w:cs="宋体"/>
          <w:b w:val="0"/>
          <w:bCs w:val="0"/>
          <w:color w:val="333333"/>
          <w:spacing w:val="-10"/>
          <w:sz w:val="24"/>
          <w:szCs w:val="24"/>
          <w:u w:val="single" w:color="333333"/>
        </w:rPr>
        <w:t>）</w:t>
      </w:r>
      <w:r>
        <w:rPr>
          <w:rFonts w:hint="eastAsia" w:ascii="宋体" w:hAnsi="宋体" w:eastAsia="宋体" w:cs="宋体"/>
          <w:b w:val="0"/>
          <w:bCs w:val="0"/>
          <w:color w:val="333333"/>
          <w:sz w:val="24"/>
          <w:szCs w:val="24"/>
        </w:rPr>
        <w:t>采购活动</w:t>
      </w:r>
      <w:r>
        <w:rPr>
          <w:rFonts w:hint="eastAsia" w:ascii="宋体" w:hAnsi="宋体" w:eastAsia="宋体" w:cs="宋体"/>
          <w:b w:val="0"/>
          <w:bCs w:val="0"/>
          <w:color w:val="333333"/>
          <w:spacing w:val="-72"/>
          <w:sz w:val="24"/>
          <w:szCs w:val="24"/>
        </w:rPr>
        <w:t>，</w:t>
      </w:r>
      <w:r>
        <w:rPr>
          <w:rFonts w:hint="eastAsia" w:ascii="宋体" w:hAnsi="宋体" w:eastAsia="宋体" w:cs="宋体"/>
          <w:b w:val="0"/>
          <w:bCs w:val="0"/>
          <w:color w:val="333333"/>
          <w:sz w:val="24"/>
          <w:szCs w:val="24"/>
        </w:rPr>
        <w:t>提供的货物全部由符合政策要求的中小企业制造</w:t>
      </w:r>
      <w:r>
        <w:rPr>
          <w:rFonts w:hint="eastAsia" w:ascii="宋体" w:hAnsi="宋体" w:eastAsia="宋体" w:cs="宋体"/>
          <w:b w:val="0"/>
          <w:bCs w:val="0"/>
          <w:color w:val="333333"/>
          <w:spacing w:val="-72"/>
          <w:sz w:val="24"/>
          <w:szCs w:val="24"/>
        </w:rPr>
        <w:t>。</w:t>
      </w:r>
      <w:r>
        <w:rPr>
          <w:rFonts w:hint="eastAsia" w:ascii="宋体" w:hAnsi="宋体" w:eastAsia="宋体" w:cs="宋体"/>
          <w:b w:val="0"/>
          <w:bCs w:val="0"/>
          <w:color w:val="333333"/>
          <w:sz w:val="24"/>
          <w:szCs w:val="24"/>
        </w:rPr>
        <w:t>相关企</w:t>
      </w:r>
      <w:r>
        <w:rPr>
          <w:rFonts w:hint="eastAsia" w:ascii="宋体" w:hAnsi="宋体" w:eastAsia="宋体" w:cs="宋体"/>
          <w:b w:val="0"/>
          <w:bCs w:val="0"/>
          <w:color w:val="333333"/>
          <w:spacing w:val="-70"/>
          <w:sz w:val="24"/>
          <w:szCs w:val="24"/>
        </w:rPr>
        <w:t>业</w:t>
      </w:r>
      <w:r>
        <w:rPr>
          <w:rFonts w:hint="eastAsia" w:ascii="宋体" w:hAnsi="宋体" w:eastAsia="宋体" w:cs="宋体"/>
          <w:b w:val="0"/>
          <w:bCs w:val="0"/>
          <w:color w:val="333333"/>
          <w:sz w:val="24"/>
          <w:szCs w:val="24"/>
        </w:rPr>
        <w:t>（含联合体中的中小企业</w:t>
      </w:r>
      <w:r>
        <w:rPr>
          <w:rFonts w:hint="eastAsia" w:ascii="宋体" w:hAnsi="宋体" w:eastAsia="宋体" w:cs="宋体"/>
          <w:b w:val="0"/>
          <w:bCs w:val="0"/>
          <w:color w:val="333333"/>
          <w:spacing w:val="-17"/>
          <w:sz w:val="24"/>
          <w:szCs w:val="24"/>
        </w:rPr>
        <w:t>、</w:t>
      </w:r>
      <w:r>
        <w:rPr>
          <w:rFonts w:hint="eastAsia" w:ascii="宋体" w:hAnsi="宋体" w:eastAsia="宋体" w:cs="宋体"/>
          <w:b w:val="0"/>
          <w:bCs w:val="0"/>
          <w:color w:val="333333"/>
          <w:sz w:val="24"/>
          <w:szCs w:val="24"/>
        </w:rPr>
        <w:t>签订分包意向协议的中小企业）的具体情况如下：</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u w:val="none" w:color="auto"/>
          <w:lang w:val="en-US" w:eastAsia="zh-CN"/>
        </w:rPr>
        <w:t>1.</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标的名称</w:t>
      </w:r>
      <w:r>
        <w:rPr>
          <w:rFonts w:hint="eastAsia" w:ascii="宋体" w:hAnsi="宋体" w:eastAsia="宋体" w:cs="宋体"/>
          <w:b w:val="0"/>
          <w:bCs w:val="0"/>
          <w:color w:val="333333"/>
          <w:spacing w:val="-16"/>
          <w:sz w:val="24"/>
          <w:szCs w:val="24"/>
          <w:u w:val="single" w:color="333333"/>
        </w:rPr>
        <w:t>）</w:t>
      </w:r>
      <w:r>
        <w:rPr>
          <w:rFonts w:hint="eastAsia" w:ascii="宋体" w:hAnsi="宋体" w:eastAsia="宋体" w:cs="宋体"/>
          <w:b w:val="0"/>
          <w:bCs w:val="0"/>
          <w:color w:val="333333"/>
          <w:spacing w:val="-16"/>
          <w:sz w:val="24"/>
          <w:szCs w:val="24"/>
        </w:rPr>
        <w:t>，</w:t>
      </w:r>
      <w:r>
        <w:rPr>
          <w:rFonts w:hint="eastAsia" w:ascii="宋体" w:hAnsi="宋体" w:eastAsia="宋体" w:cs="宋体"/>
          <w:b w:val="0"/>
          <w:bCs w:val="0"/>
          <w:color w:val="333333"/>
          <w:sz w:val="24"/>
          <w:szCs w:val="24"/>
        </w:rPr>
        <w:t>属于</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（采购文件中明确的所属行业</w:t>
      </w:r>
      <w:r>
        <w:rPr>
          <w:rFonts w:hint="eastAsia" w:ascii="宋体" w:hAnsi="宋体" w:eastAsia="宋体" w:cs="宋体"/>
          <w:b w:val="0"/>
          <w:bCs w:val="0"/>
          <w:color w:val="333333"/>
          <w:spacing w:val="-17"/>
          <w:sz w:val="24"/>
          <w:szCs w:val="24"/>
          <w:u w:val="single" w:color="333333"/>
        </w:rPr>
        <w:t>）</w:t>
      </w:r>
      <w:r>
        <w:rPr>
          <w:rFonts w:hint="eastAsia" w:ascii="宋体" w:hAnsi="宋体" w:eastAsia="宋体" w:cs="宋体"/>
          <w:b w:val="0"/>
          <w:bCs w:val="0"/>
          <w:color w:val="333333"/>
          <w:sz w:val="24"/>
          <w:szCs w:val="24"/>
        </w:rPr>
        <w:t>行业</w:t>
      </w:r>
      <w:r>
        <w:rPr>
          <w:rFonts w:hint="eastAsia" w:ascii="宋体" w:hAnsi="宋体" w:eastAsia="宋体" w:cs="宋体"/>
          <w:b w:val="0"/>
          <w:bCs w:val="0"/>
          <w:color w:val="333333"/>
          <w:spacing w:val="-15"/>
          <w:sz w:val="24"/>
          <w:szCs w:val="24"/>
        </w:rPr>
        <w:t>；</w:t>
      </w:r>
      <w:r>
        <w:rPr>
          <w:rFonts w:hint="eastAsia" w:ascii="宋体" w:hAnsi="宋体" w:eastAsia="宋体" w:cs="宋体"/>
          <w:b w:val="0"/>
          <w:bCs w:val="0"/>
          <w:color w:val="333333"/>
          <w:sz w:val="24"/>
          <w:szCs w:val="24"/>
        </w:rPr>
        <w:t>制</w:t>
      </w:r>
      <w:r>
        <w:rPr>
          <w:rFonts w:hint="eastAsia" w:ascii="宋体" w:hAnsi="宋体" w:eastAsia="宋体" w:cs="宋体"/>
          <w:b w:val="0"/>
          <w:bCs w:val="0"/>
          <w:color w:val="333333"/>
          <w:spacing w:val="-16"/>
          <w:sz w:val="24"/>
          <w:szCs w:val="24"/>
        </w:rPr>
        <w:t>造</w:t>
      </w:r>
      <w:r>
        <w:rPr>
          <w:rFonts w:hint="eastAsia" w:ascii="宋体" w:hAnsi="宋体" w:eastAsia="宋体" w:cs="宋体"/>
          <w:b w:val="0"/>
          <w:bCs w:val="0"/>
          <w:color w:val="333333"/>
          <w:sz w:val="24"/>
          <w:szCs w:val="24"/>
        </w:rPr>
        <w:t>商为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u w:val="single" w:color="333333"/>
        </w:rPr>
        <w:t>（企业名称</w:t>
      </w:r>
      <w:r>
        <w:rPr>
          <w:rFonts w:hint="eastAsia" w:ascii="宋体" w:hAnsi="宋体" w:eastAsia="宋体" w:cs="宋体"/>
          <w:b w:val="0"/>
          <w:bCs w:val="0"/>
          <w:color w:val="333333"/>
          <w:spacing w:val="-20"/>
          <w:sz w:val="24"/>
          <w:szCs w:val="24"/>
          <w:u w:val="single" w:color="333333"/>
        </w:rPr>
        <w:t>）</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从业人员</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人</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营业收入为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万元</w:t>
      </w:r>
      <w:r>
        <w:rPr>
          <w:rFonts w:hint="eastAsia" w:ascii="宋体" w:hAnsi="宋体" w:eastAsia="宋体" w:cs="宋体"/>
          <w:b w:val="0"/>
          <w:bCs w:val="0"/>
          <w:color w:val="333333"/>
          <w:spacing w:val="-17"/>
          <w:sz w:val="24"/>
          <w:szCs w:val="24"/>
        </w:rPr>
        <w:t>，</w:t>
      </w:r>
      <w:r>
        <w:rPr>
          <w:rFonts w:hint="eastAsia" w:ascii="宋体" w:hAnsi="宋体" w:eastAsia="宋体" w:cs="宋体"/>
          <w:b w:val="0"/>
          <w:bCs w:val="0"/>
          <w:color w:val="333333"/>
          <w:sz w:val="24"/>
          <w:szCs w:val="24"/>
        </w:rPr>
        <w:t>资产</w:t>
      </w:r>
      <w:r>
        <w:rPr>
          <w:rFonts w:hint="eastAsia" w:ascii="宋体" w:hAnsi="宋体" w:eastAsia="宋体" w:cs="宋体"/>
          <w:b w:val="0"/>
          <w:bCs w:val="0"/>
          <w:color w:val="333333"/>
          <w:spacing w:val="-17"/>
          <w:sz w:val="24"/>
          <w:szCs w:val="24"/>
        </w:rPr>
        <w:t>总</w:t>
      </w:r>
      <w:r>
        <w:rPr>
          <w:rFonts w:hint="eastAsia" w:ascii="宋体" w:hAnsi="宋体" w:eastAsia="宋体" w:cs="宋体"/>
          <w:b w:val="0"/>
          <w:bCs w:val="0"/>
          <w:color w:val="333333"/>
          <w:sz w:val="24"/>
          <w:szCs w:val="24"/>
        </w:rPr>
        <w:t>额为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万元，属于</w:t>
      </w:r>
      <w:r>
        <w:rPr>
          <w:rFonts w:hint="eastAsia" w:ascii="宋体" w:hAnsi="宋体" w:eastAsia="宋体" w:cs="宋体"/>
          <w:b w:val="0"/>
          <w:bCs w:val="0"/>
          <w:color w:val="333333"/>
          <w:sz w:val="24"/>
          <w:szCs w:val="24"/>
          <w:u w:val="single" w:color="333333"/>
        </w:rPr>
        <w:t xml:space="preserve"> （中型企业、小型企业、微型企业）</w:t>
      </w:r>
      <w:r>
        <w:rPr>
          <w:rFonts w:hint="eastAsia" w:ascii="宋体" w:hAnsi="宋体" w:eastAsia="宋体" w:cs="宋体"/>
          <w:b w:val="0"/>
          <w:bCs w:val="0"/>
          <w:color w:val="333333"/>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u w:val="none" w:color="auto"/>
          <w:lang w:val="en-US" w:eastAsia="zh-CN"/>
        </w:rPr>
        <w:t>2.</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标的名称</w:t>
      </w:r>
      <w:r>
        <w:rPr>
          <w:rFonts w:hint="eastAsia" w:ascii="宋体" w:hAnsi="宋体" w:eastAsia="宋体" w:cs="宋体"/>
          <w:b w:val="0"/>
          <w:bCs w:val="0"/>
          <w:color w:val="333333"/>
          <w:spacing w:val="-16"/>
          <w:sz w:val="24"/>
          <w:szCs w:val="24"/>
          <w:u w:val="single" w:color="333333"/>
        </w:rPr>
        <w:t>）</w:t>
      </w:r>
      <w:r>
        <w:rPr>
          <w:rFonts w:hint="eastAsia" w:ascii="宋体" w:hAnsi="宋体" w:eastAsia="宋体" w:cs="宋体"/>
          <w:b w:val="0"/>
          <w:bCs w:val="0"/>
          <w:color w:val="333333"/>
          <w:spacing w:val="-16"/>
          <w:sz w:val="24"/>
          <w:szCs w:val="24"/>
        </w:rPr>
        <w:t>，</w:t>
      </w:r>
      <w:r>
        <w:rPr>
          <w:rFonts w:hint="eastAsia" w:ascii="宋体" w:hAnsi="宋体" w:eastAsia="宋体" w:cs="宋体"/>
          <w:b w:val="0"/>
          <w:bCs w:val="0"/>
          <w:color w:val="333333"/>
          <w:sz w:val="24"/>
          <w:szCs w:val="24"/>
        </w:rPr>
        <w:t>属于</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（采购文件中明确的所属行业</w:t>
      </w:r>
      <w:r>
        <w:rPr>
          <w:rFonts w:hint="eastAsia" w:ascii="宋体" w:hAnsi="宋体" w:eastAsia="宋体" w:cs="宋体"/>
          <w:b w:val="0"/>
          <w:bCs w:val="0"/>
          <w:color w:val="333333"/>
          <w:spacing w:val="-17"/>
          <w:sz w:val="24"/>
          <w:szCs w:val="24"/>
          <w:u w:val="single" w:color="333333"/>
        </w:rPr>
        <w:t>）</w:t>
      </w:r>
      <w:r>
        <w:rPr>
          <w:rFonts w:hint="eastAsia" w:ascii="宋体" w:hAnsi="宋体" w:eastAsia="宋体" w:cs="宋体"/>
          <w:b w:val="0"/>
          <w:bCs w:val="0"/>
          <w:color w:val="333333"/>
          <w:sz w:val="24"/>
          <w:szCs w:val="24"/>
        </w:rPr>
        <w:t>行业</w:t>
      </w:r>
      <w:r>
        <w:rPr>
          <w:rFonts w:hint="eastAsia" w:ascii="宋体" w:hAnsi="宋体" w:eastAsia="宋体" w:cs="宋体"/>
          <w:b w:val="0"/>
          <w:bCs w:val="0"/>
          <w:color w:val="333333"/>
          <w:spacing w:val="-15"/>
          <w:sz w:val="24"/>
          <w:szCs w:val="24"/>
        </w:rPr>
        <w:t>；</w:t>
      </w:r>
      <w:r>
        <w:rPr>
          <w:rFonts w:hint="eastAsia" w:ascii="宋体" w:hAnsi="宋体" w:eastAsia="宋体" w:cs="宋体"/>
          <w:b w:val="0"/>
          <w:bCs w:val="0"/>
          <w:color w:val="333333"/>
          <w:sz w:val="24"/>
          <w:szCs w:val="24"/>
        </w:rPr>
        <w:t>制</w:t>
      </w:r>
      <w:r>
        <w:rPr>
          <w:rFonts w:hint="eastAsia" w:ascii="宋体" w:hAnsi="宋体" w:eastAsia="宋体" w:cs="宋体"/>
          <w:b w:val="0"/>
          <w:bCs w:val="0"/>
          <w:color w:val="333333"/>
          <w:spacing w:val="-16"/>
          <w:sz w:val="24"/>
          <w:szCs w:val="24"/>
        </w:rPr>
        <w:t>造</w:t>
      </w:r>
      <w:r>
        <w:rPr>
          <w:rFonts w:hint="eastAsia" w:ascii="宋体" w:hAnsi="宋体" w:eastAsia="宋体" w:cs="宋体"/>
          <w:b w:val="0"/>
          <w:bCs w:val="0"/>
          <w:color w:val="333333"/>
          <w:sz w:val="24"/>
          <w:szCs w:val="24"/>
        </w:rPr>
        <w:t>商为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（企业名称</w:t>
      </w:r>
      <w:r>
        <w:rPr>
          <w:rFonts w:hint="eastAsia" w:ascii="宋体" w:hAnsi="宋体" w:eastAsia="宋体" w:cs="宋体"/>
          <w:b w:val="0"/>
          <w:bCs w:val="0"/>
          <w:color w:val="333333"/>
          <w:spacing w:val="-20"/>
          <w:sz w:val="24"/>
          <w:szCs w:val="24"/>
          <w:u w:val="single" w:color="333333"/>
        </w:rPr>
        <w:t>）</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从业人员</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人</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营业收入为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万元</w:t>
      </w:r>
      <w:r>
        <w:rPr>
          <w:rFonts w:hint="eastAsia" w:ascii="宋体" w:hAnsi="宋体" w:eastAsia="宋体" w:cs="宋体"/>
          <w:b w:val="0"/>
          <w:bCs w:val="0"/>
          <w:color w:val="333333"/>
          <w:spacing w:val="-17"/>
          <w:sz w:val="24"/>
          <w:szCs w:val="24"/>
        </w:rPr>
        <w:t>，</w:t>
      </w:r>
      <w:r>
        <w:rPr>
          <w:rFonts w:hint="eastAsia" w:ascii="宋体" w:hAnsi="宋体" w:eastAsia="宋体" w:cs="宋体"/>
          <w:b w:val="0"/>
          <w:bCs w:val="0"/>
          <w:color w:val="333333"/>
          <w:sz w:val="24"/>
          <w:szCs w:val="24"/>
        </w:rPr>
        <w:t>资产</w:t>
      </w:r>
      <w:r>
        <w:rPr>
          <w:rFonts w:hint="eastAsia" w:ascii="宋体" w:hAnsi="宋体" w:eastAsia="宋体" w:cs="宋体"/>
          <w:b w:val="0"/>
          <w:bCs w:val="0"/>
          <w:color w:val="333333"/>
          <w:spacing w:val="-17"/>
          <w:sz w:val="24"/>
          <w:szCs w:val="24"/>
        </w:rPr>
        <w:t>总</w:t>
      </w:r>
      <w:r>
        <w:rPr>
          <w:rFonts w:hint="eastAsia" w:ascii="宋体" w:hAnsi="宋体" w:eastAsia="宋体" w:cs="宋体"/>
          <w:b w:val="0"/>
          <w:bCs w:val="0"/>
          <w:color w:val="333333"/>
          <w:sz w:val="24"/>
          <w:szCs w:val="24"/>
        </w:rPr>
        <w:t>额为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rPr>
        <w:t>万元，属于</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（中型企业、小型企业、微型企业）</w:t>
      </w:r>
      <w:r>
        <w:rPr>
          <w:rFonts w:hint="eastAsia" w:ascii="宋体" w:hAnsi="宋体" w:eastAsia="宋体" w:cs="宋体"/>
          <w:b w:val="0"/>
          <w:bCs w:val="0"/>
          <w:color w:val="333333"/>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4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pacing w:val="-10"/>
          <w:sz w:val="24"/>
          <w:szCs w:val="24"/>
        </w:rPr>
        <w:t>以上企业，不属于大企业的分支机构，不存在控股股东为大企业的情形，也不存在与大企</w:t>
      </w:r>
      <w:r>
        <w:rPr>
          <w:rFonts w:hint="eastAsia" w:ascii="宋体" w:hAnsi="宋体" w:eastAsia="宋体" w:cs="宋体"/>
          <w:b w:val="0"/>
          <w:bCs w:val="0"/>
          <w:color w:val="333333"/>
          <w:sz w:val="24"/>
          <w:szCs w:val="24"/>
        </w:rPr>
        <w:t>业的负责人为同一人的情形。</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本企业对上述声明内容的真实性负责。如有虚假，将依法承担相应责任。</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企业名称（盖章）：</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日 期：</w:t>
      </w:r>
    </w:p>
    <w:p>
      <w:pPr>
        <w:pStyle w:val="9"/>
        <w:rPr>
          <w:rFonts w:hint="eastAsia" w:ascii="宋体" w:hAnsi="宋体" w:eastAsia="宋体" w:cs="宋体"/>
          <w:b w:val="0"/>
          <w:bCs w:val="0"/>
          <w:sz w:val="24"/>
          <w:szCs w:val="24"/>
        </w:rPr>
      </w:pPr>
    </w:p>
    <w:p>
      <w:pPr>
        <w:pStyle w:val="9"/>
        <w:spacing w:before="12"/>
        <w:rPr>
          <w:rFonts w:hint="eastAsia" w:ascii="宋体" w:hAnsi="宋体" w:eastAsia="宋体" w:cs="宋体"/>
          <w:b w:val="0"/>
          <w:bCs w:val="0"/>
          <w:sz w:val="24"/>
          <w:szCs w:val="24"/>
        </w:rPr>
      </w:pPr>
    </w:p>
    <w:p>
      <w:pPr>
        <w:pStyle w:val="6"/>
        <w:rPr>
          <w:rFonts w:hint="eastAsia" w:ascii="宋体" w:hAnsi="宋体" w:eastAsia="宋体" w:cs="宋体"/>
          <w:b w:val="0"/>
          <w:bCs w:val="0"/>
          <w:sz w:val="28"/>
          <w:szCs w:val="28"/>
        </w:rPr>
      </w:pPr>
      <w:r>
        <w:rPr>
          <w:rFonts w:hint="eastAsia" w:ascii="宋体" w:hAnsi="宋体" w:eastAsia="宋体" w:cs="宋体"/>
          <w:b w:val="0"/>
          <w:bCs w:val="0"/>
          <w:sz w:val="24"/>
          <w:szCs w:val="24"/>
        </w:rPr>
        <w:t>注：若供应商不是中小企业，响应文件中无需附此声明函。</w:t>
      </w:r>
    </w:p>
    <w:p>
      <w:pPr>
        <w:pStyle w:val="9"/>
        <w:rPr>
          <w:rFonts w:hint="eastAsia" w:ascii="宋体" w:hAnsi="宋体" w:eastAsia="宋体" w:cs="宋体"/>
          <w:b w:val="0"/>
          <w:bCs w:val="0"/>
          <w:sz w:val="20"/>
          <w:szCs w:val="24"/>
        </w:rPr>
      </w:pPr>
    </w:p>
    <w:p>
      <w:pPr>
        <w:pStyle w:val="6"/>
        <w:spacing w:before="66"/>
        <w:rPr>
          <w:rFonts w:hint="eastAsia" w:ascii="宋体" w:hAnsi="宋体" w:eastAsia="宋体" w:cs="宋体"/>
          <w:b w:val="0"/>
          <w:bCs w:val="0"/>
          <w:sz w:val="24"/>
          <w:szCs w:val="24"/>
        </w:rPr>
      </w:pPr>
      <w:r>
        <w:rPr>
          <w:rFonts w:hint="eastAsia" w:ascii="宋体" w:hAnsi="宋体" w:eastAsia="宋体" w:cs="宋体"/>
          <w:b w:val="0"/>
          <w:bCs w:val="0"/>
          <w:sz w:val="28"/>
          <w:szCs w:val="28"/>
        </w:rPr>
        <w:br w:type="page"/>
      </w:r>
      <w:r>
        <w:rPr>
          <w:rFonts w:hint="eastAsia" w:ascii="宋体" w:hAnsi="宋体" w:eastAsia="宋体" w:cs="宋体"/>
          <w:b w:val="0"/>
          <w:bCs w:val="0"/>
          <w:sz w:val="24"/>
          <w:szCs w:val="24"/>
        </w:rPr>
        <w:t>2、残疾人福利性单位声明函</w:t>
      </w:r>
    </w:p>
    <w:p>
      <w:pPr>
        <w:pStyle w:val="6"/>
        <w:spacing w:before="67"/>
        <w:ind w:left="1909" w:right="190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残疾人福利性单位声明函</w:t>
      </w:r>
    </w:p>
    <w:p>
      <w:pPr>
        <w:pStyle w:val="9"/>
        <w:rPr>
          <w:rFonts w:hint="eastAsia" w:ascii="宋体" w:hAnsi="宋体" w:eastAsia="宋体" w:cs="宋体"/>
          <w:b w:val="0"/>
          <w:bCs w:val="0"/>
          <w:sz w:val="22"/>
          <w:szCs w:val="28"/>
        </w:rPr>
      </w:pPr>
    </w:p>
    <w:p>
      <w:pPr>
        <w:pStyle w:val="9"/>
        <w:spacing w:before="4"/>
        <w:rPr>
          <w:rFonts w:hint="eastAsia" w:ascii="宋体" w:hAnsi="宋体" w:eastAsia="宋体" w:cs="宋体"/>
          <w:b w:val="0"/>
          <w:bCs w:val="0"/>
          <w:sz w:val="24"/>
          <w:szCs w:val="28"/>
        </w:rPr>
      </w:pPr>
    </w:p>
    <w:p>
      <w:pPr>
        <w:pStyle w:val="7"/>
        <w:tabs>
          <w:tab w:val="left" w:pos="3879"/>
          <w:tab w:val="left" w:pos="7479"/>
        </w:tabs>
        <w:spacing w:line="372" w:lineRule="auto"/>
        <w:ind w:right="51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本单位郑重声明</w:t>
      </w:r>
      <w:r>
        <w:rPr>
          <w:rFonts w:hint="eastAsia" w:ascii="宋体" w:hAnsi="宋体" w:eastAsia="宋体" w:cs="宋体"/>
          <w:b w:val="0"/>
          <w:bCs w:val="0"/>
          <w:spacing w:val="-48"/>
          <w:sz w:val="24"/>
          <w:szCs w:val="24"/>
        </w:rPr>
        <w:t>，</w:t>
      </w:r>
      <w:r>
        <w:rPr>
          <w:rFonts w:hint="eastAsia" w:ascii="宋体" w:hAnsi="宋体" w:eastAsia="宋体" w:cs="宋体"/>
          <w:b w:val="0"/>
          <w:bCs w:val="0"/>
          <w:sz w:val="24"/>
          <w:szCs w:val="24"/>
        </w:rPr>
        <w:t>根</w:t>
      </w:r>
      <w:r>
        <w:rPr>
          <w:rFonts w:hint="eastAsia" w:ascii="宋体" w:hAnsi="宋体" w:eastAsia="宋体" w:cs="宋体"/>
          <w:b w:val="0"/>
          <w:bCs w:val="0"/>
          <w:spacing w:val="-46"/>
          <w:sz w:val="24"/>
          <w:szCs w:val="24"/>
        </w:rPr>
        <w:t>据</w:t>
      </w:r>
      <w:r>
        <w:rPr>
          <w:rFonts w:hint="eastAsia" w:ascii="宋体" w:hAnsi="宋体" w:eastAsia="宋体" w:cs="宋体"/>
          <w:b w:val="0"/>
          <w:bCs w:val="0"/>
          <w:sz w:val="24"/>
          <w:szCs w:val="24"/>
        </w:rPr>
        <w:t>《</w:t>
      </w:r>
      <w:r>
        <w:rPr>
          <w:rFonts w:hint="eastAsia"/>
          <w:sz w:val="24"/>
          <w:szCs w:val="21"/>
        </w:rPr>
        <w:t>财政部 民政部 中国残疾人联合会关于促进残疾人就业政府采购政策的通知</w:t>
      </w:r>
      <w:r>
        <w:rPr>
          <w:rFonts w:hint="eastAsia" w:ascii="宋体" w:hAnsi="宋体" w:eastAsia="宋体" w:cs="宋体"/>
          <w:b w:val="0"/>
          <w:bCs w:val="0"/>
          <w:sz w:val="24"/>
          <w:szCs w:val="24"/>
        </w:rPr>
        <w:t>》（财库〔2017〕 141</w:t>
      </w:r>
      <w:r>
        <w:rPr>
          <w:rFonts w:hint="eastAsia" w:ascii="宋体" w:hAnsi="宋体" w:eastAsia="宋体" w:cs="宋体"/>
          <w:b w:val="0"/>
          <w:bCs w:val="0"/>
          <w:spacing w:val="-60"/>
          <w:sz w:val="24"/>
          <w:szCs w:val="24"/>
        </w:rPr>
        <w:t xml:space="preserve"> </w:t>
      </w:r>
      <w:r>
        <w:rPr>
          <w:rFonts w:hint="eastAsia" w:ascii="宋体" w:hAnsi="宋体" w:eastAsia="宋体" w:cs="宋体"/>
          <w:b w:val="0"/>
          <w:bCs w:val="0"/>
          <w:sz w:val="24"/>
          <w:szCs w:val="24"/>
        </w:rPr>
        <w:t>号）的规定，本单位为符合条件的残疾人福利性单位，且本单位参加</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rPr>
        <w:t>单位的</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rPr>
        <w:t>项目采购活动提供本单位制造的货</w:t>
      </w:r>
      <w:r>
        <w:rPr>
          <w:rFonts w:hint="eastAsia" w:ascii="宋体" w:hAnsi="宋体" w:eastAsia="宋体" w:cs="宋体"/>
          <w:b w:val="0"/>
          <w:bCs w:val="0"/>
          <w:spacing w:val="-53"/>
          <w:sz w:val="24"/>
          <w:szCs w:val="24"/>
        </w:rPr>
        <w:t>物</w:t>
      </w:r>
      <w:r>
        <w:rPr>
          <w:rFonts w:hint="eastAsia" w:ascii="宋体" w:hAnsi="宋体" w:eastAsia="宋体" w:cs="宋体"/>
          <w:b w:val="0"/>
          <w:bCs w:val="0"/>
          <w:spacing w:val="-3"/>
          <w:sz w:val="24"/>
          <w:szCs w:val="24"/>
        </w:rPr>
        <w:t>（</w:t>
      </w:r>
      <w:r>
        <w:rPr>
          <w:rFonts w:hint="eastAsia" w:ascii="宋体" w:hAnsi="宋体" w:eastAsia="宋体" w:cs="宋体"/>
          <w:b w:val="0"/>
          <w:bCs w:val="0"/>
          <w:sz w:val="24"/>
          <w:szCs w:val="24"/>
        </w:rPr>
        <w:t>由本单位承担工程/提供服务</w:t>
      </w:r>
      <w:r>
        <w:rPr>
          <w:rFonts w:hint="eastAsia" w:ascii="宋体" w:hAnsi="宋体" w:eastAsia="宋体" w:cs="宋体"/>
          <w:b w:val="0"/>
          <w:bCs w:val="0"/>
          <w:spacing w:val="-53"/>
          <w:sz w:val="24"/>
          <w:szCs w:val="24"/>
        </w:rPr>
        <w:t>），</w:t>
      </w:r>
      <w:r>
        <w:rPr>
          <w:rFonts w:hint="eastAsia" w:ascii="宋体" w:hAnsi="宋体" w:eastAsia="宋体" w:cs="宋体"/>
          <w:b w:val="0"/>
          <w:bCs w:val="0"/>
          <w:sz w:val="24"/>
          <w:szCs w:val="24"/>
        </w:rPr>
        <w:t>或者提供其他残疾人福利性单位制造的货</w:t>
      </w:r>
      <w:r>
        <w:rPr>
          <w:rFonts w:hint="eastAsia" w:ascii="宋体" w:hAnsi="宋体" w:eastAsia="宋体" w:cs="宋体"/>
          <w:b w:val="0"/>
          <w:bCs w:val="0"/>
          <w:spacing w:val="-53"/>
          <w:sz w:val="24"/>
          <w:szCs w:val="24"/>
        </w:rPr>
        <w:t>物</w:t>
      </w:r>
      <w:r>
        <w:rPr>
          <w:rFonts w:hint="eastAsia" w:ascii="宋体" w:hAnsi="宋体" w:eastAsia="宋体" w:cs="宋体"/>
          <w:b w:val="0"/>
          <w:bCs w:val="0"/>
          <w:sz w:val="24"/>
          <w:szCs w:val="24"/>
        </w:rPr>
        <w:t>（</w:t>
      </w:r>
      <w:r>
        <w:rPr>
          <w:rFonts w:hint="eastAsia" w:ascii="宋体" w:hAnsi="宋体" w:eastAsia="宋体" w:cs="宋体"/>
          <w:b w:val="0"/>
          <w:bCs w:val="0"/>
          <w:spacing w:val="-16"/>
          <w:sz w:val="24"/>
          <w:szCs w:val="24"/>
        </w:rPr>
        <w:t>不</w:t>
      </w:r>
      <w:r>
        <w:rPr>
          <w:rFonts w:hint="eastAsia" w:ascii="宋体" w:hAnsi="宋体" w:eastAsia="宋体" w:cs="宋体"/>
          <w:b w:val="0"/>
          <w:bCs w:val="0"/>
          <w:sz w:val="24"/>
          <w:szCs w:val="24"/>
        </w:rPr>
        <w:t>包括使用非残疾人福利性单位注册商标的货物）。</w:t>
      </w:r>
    </w:p>
    <w:p>
      <w:pPr>
        <w:pStyle w:val="7"/>
        <w:spacing w:line="300" w:lineRule="exact"/>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rPr>
        <w:t>本单位对上述声明的真实性负责。如有虚假，将依法承担相应责任。</w:t>
      </w:r>
    </w:p>
    <w:p>
      <w:pPr>
        <w:pStyle w:val="9"/>
        <w:rPr>
          <w:rFonts w:hint="eastAsia" w:ascii="宋体" w:hAnsi="宋体" w:eastAsia="宋体" w:cs="宋体"/>
          <w:b w:val="0"/>
          <w:bCs w:val="0"/>
          <w:sz w:val="22"/>
          <w:szCs w:val="28"/>
        </w:rPr>
      </w:pPr>
    </w:p>
    <w:p>
      <w:pPr>
        <w:pStyle w:val="9"/>
        <w:rPr>
          <w:rFonts w:hint="eastAsia" w:ascii="宋体" w:hAnsi="宋体" w:eastAsia="宋体" w:cs="宋体"/>
          <w:b w:val="0"/>
          <w:bCs w:val="0"/>
          <w:sz w:val="22"/>
          <w:szCs w:val="28"/>
        </w:rPr>
      </w:pPr>
    </w:p>
    <w:p>
      <w:pPr>
        <w:pStyle w:val="9"/>
        <w:rPr>
          <w:rFonts w:hint="eastAsia" w:ascii="宋体" w:hAnsi="宋体" w:eastAsia="宋体" w:cs="宋体"/>
          <w:b w:val="0"/>
          <w:bCs w:val="0"/>
          <w:sz w:val="22"/>
          <w:szCs w:val="28"/>
        </w:rPr>
      </w:pPr>
    </w:p>
    <w:p>
      <w:pPr>
        <w:pStyle w:val="9"/>
        <w:spacing w:before="3"/>
        <w:rPr>
          <w:rFonts w:hint="eastAsia" w:ascii="宋体" w:hAnsi="宋体" w:eastAsia="宋体" w:cs="宋体"/>
          <w:b w:val="0"/>
          <w:bCs w:val="0"/>
          <w:sz w:val="24"/>
          <w:szCs w:val="28"/>
        </w:rPr>
      </w:pPr>
    </w:p>
    <w:p>
      <w:pPr>
        <w:pStyle w:val="7"/>
        <w:spacing w:before="1"/>
        <w:ind w:left="1938" w:right="1446"/>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企业名称（盖单位章）：</w:t>
      </w:r>
    </w:p>
    <w:p>
      <w:pPr>
        <w:pStyle w:val="9"/>
        <w:spacing w:before="11"/>
        <w:rPr>
          <w:rFonts w:hint="eastAsia" w:ascii="宋体" w:hAnsi="宋体" w:eastAsia="宋体" w:cs="宋体"/>
          <w:b w:val="0"/>
          <w:bCs w:val="0"/>
          <w:sz w:val="22"/>
          <w:szCs w:val="28"/>
        </w:rPr>
      </w:pPr>
    </w:p>
    <w:p>
      <w:pPr>
        <w:pStyle w:val="7"/>
        <w:tabs>
          <w:tab w:val="left" w:pos="6860"/>
          <w:tab w:val="left" w:pos="7580"/>
          <w:tab w:val="left" w:pos="8180"/>
        </w:tabs>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w:t>
      </w:r>
      <w:r>
        <w:rPr>
          <w:rFonts w:hint="eastAsia" w:ascii="宋体" w:hAnsi="宋体" w:eastAsia="宋体" w:cs="宋体"/>
          <w:b w:val="0"/>
          <w:bCs w:val="0"/>
          <w:spacing w:val="-41"/>
          <w:sz w:val="24"/>
          <w:szCs w:val="24"/>
        </w:rPr>
        <w:t xml:space="preserve"> </w:t>
      </w:r>
      <w:r>
        <w:rPr>
          <w:rFonts w:hint="eastAsia" w:ascii="宋体" w:hAnsi="宋体" w:eastAsia="宋体" w:cs="宋体"/>
          <w:b w:val="0"/>
          <w:bCs w:val="0"/>
          <w:spacing w:val="12"/>
          <w:sz w:val="24"/>
          <w:szCs w:val="24"/>
        </w:rPr>
        <w:t>期</w:t>
      </w:r>
      <w:r>
        <w:rPr>
          <w:rFonts w:hint="eastAsia" w:ascii="宋体" w:hAnsi="宋体" w:eastAsia="宋体" w:cs="宋体"/>
          <w:b w:val="0"/>
          <w:bCs w:val="0"/>
          <w:spacing w:val="11"/>
          <w:sz w:val="24"/>
          <w:szCs w:val="24"/>
        </w:rPr>
        <w:t>：</w:t>
      </w:r>
      <w:r>
        <w:rPr>
          <w:rFonts w:hint="eastAsia" w:ascii="宋体" w:hAnsi="宋体" w:eastAsia="宋体" w:cs="宋体"/>
          <w:b w:val="0"/>
          <w:bCs w:val="0"/>
          <w:spacing w:val="11"/>
          <w:sz w:val="24"/>
          <w:szCs w:val="24"/>
          <w:u w:val="single"/>
        </w:rPr>
        <w:t xml:space="preserve"> </w:t>
      </w:r>
      <w:r>
        <w:rPr>
          <w:rFonts w:hint="eastAsia" w:ascii="宋体" w:hAnsi="宋体" w:eastAsia="宋体" w:cs="宋体"/>
          <w:b w:val="0"/>
          <w:bCs w:val="0"/>
          <w:spacing w:val="11"/>
          <w:sz w:val="24"/>
          <w:szCs w:val="24"/>
          <w:u w:val="single"/>
          <w:lang w:val="en-US" w:eastAsia="zh-CN"/>
        </w:rPr>
        <w:t xml:space="preserve">   </w:t>
      </w:r>
      <w:r>
        <w:rPr>
          <w:rFonts w:hint="eastAsia" w:ascii="宋体" w:hAnsi="宋体" w:eastAsia="宋体" w:cs="宋体"/>
          <w:b w:val="0"/>
          <w:bCs w:val="0"/>
          <w:sz w:val="24"/>
          <w:szCs w:val="24"/>
        </w:rPr>
        <w:t>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日</w:t>
      </w:r>
    </w:p>
    <w:p>
      <w:pPr>
        <w:pStyle w:val="9"/>
        <w:rPr>
          <w:rFonts w:hint="eastAsia" w:ascii="宋体" w:hAnsi="宋体" w:eastAsia="宋体" w:cs="宋体"/>
          <w:b w:val="0"/>
          <w:bCs w:val="0"/>
          <w:sz w:val="24"/>
          <w:szCs w:val="28"/>
        </w:rPr>
      </w:pPr>
    </w:p>
    <w:p>
      <w:pPr>
        <w:pStyle w:val="9"/>
        <w:rPr>
          <w:rFonts w:hint="eastAsia" w:ascii="宋体" w:hAnsi="宋体" w:eastAsia="宋体" w:cs="宋体"/>
          <w:b w:val="0"/>
          <w:bCs w:val="0"/>
          <w:sz w:val="24"/>
          <w:szCs w:val="28"/>
        </w:rPr>
      </w:pPr>
    </w:p>
    <w:p>
      <w:pPr>
        <w:pStyle w:val="9"/>
        <w:rPr>
          <w:rFonts w:hint="eastAsia" w:ascii="宋体" w:hAnsi="宋体" w:eastAsia="宋体" w:cs="宋体"/>
          <w:b w:val="0"/>
          <w:bCs w:val="0"/>
          <w:sz w:val="24"/>
          <w:szCs w:val="28"/>
        </w:rPr>
      </w:pPr>
    </w:p>
    <w:p>
      <w:pPr>
        <w:pStyle w:val="9"/>
        <w:spacing w:before="10"/>
        <w:rPr>
          <w:rFonts w:hint="eastAsia" w:ascii="宋体" w:hAnsi="宋体" w:eastAsia="宋体" w:cs="宋体"/>
          <w:b w:val="0"/>
          <w:bCs w:val="0"/>
          <w:sz w:val="28"/>
          <w:szCs w:val="28"/>
        </w:rPr>
      </w:pP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注：若供应商不是残疾人福利性单位，则此表不需要附于响应文件中。</w:t>
      </w:r>
    </w:p>
    <w:p>
      <w:pPr>
        <w:pStyle w:val="9"/>
        <w:rPr>
          <w:rFonts w:hint="eastAsia" w:ascii="宋体" w:hAnsi="宋体" w:eastAsia="宋体" w:cs="宋体"/>
          <w:b w:val="0"/>
          <w:bCs w:val="0"/>
          <w:sz w:val="20"/>
          <w:szCs w:val="24"/>
        </w:rPr>
      </w:pPr>
    </w:p>
    <w:p>
      <w:pPr>
        <w:spacing w:after="0"/>
        <w:jc w:val="center"/>
        <w:rPr>
          <w:rFonts w:hint="eastAsia" w:ascii="宋体" w:hAnsi="宋体" w:eastAsia="宋体" w:cs="宋体"/>
          <w:b w:val="0"/>
          <w:bCs w:val="0"/>
          <w:sz w:val="18"/>
          <w:szCs w:val="24"/>
        </w:rPr>
        <w:sectPr>
          <w:pgSz w:w="11910" w:h="16840"/>
          <w:pgMar w:top="1440" w:right="1800" w:bottom="1440" w:left="1800" w:header="720" w:footer="720" w:gutter="0"/>
          <w:cols w:space="720" w:num="1"/>
        </w:sectPr>
      </w:pPr>
    </w:p>
    <w:p>
      <w:pPr>
        <w:pStyle w:val="6"/>
        <w:spacing w:before="47"/>
        <w:rPr>
          <w:rFonts w:hint="eastAsia" w:ascii="宋体" w:hAnsi="宋体" w:eastAsia="宋体" w:cs="宋体"/>
          <w:b w:val="0"/>
          <w:bCs w:val="0"/>
          <w:sz w:val="24"/>
          <w:szCs w:val="24"/>
        </w:rPr>
      </w:pPr>
      <w:r>
        <w:rPr>
          <w:rFonts w:hint="eastAsia" w:ascii="宋体" w:hAnsi="宋体" w:eastAsia="宋体" w:cs="宋体"/>
          <w:b w:val="0"/>
          <w:bCs w:val="0"/>
          <w:sz w:val="24"/>
          <w:szCs w:val="24"/>
        </w:rPr>
        <w:t>3、监狱企业证明文件</w:t>
      </w:r>
    </w:p>
    <w:p>
      <w:pPr>
        <w:pStyle w:val="9"/>
        <w:spacing w:before="1"/>
        <w:rPr>
          <w:rFonts w:hint="eastAsia" w:ascii="宋体" w:hAnsi="宋体" w:eastAsia="宋体" w:cs="宋体"/>
          <w:b w:val="0"/>
          <w:bCs w:val="0"/>
          <w:sz w:val="21"/>
          <w:szCs w:val="28"/>
        </w:rPr>
      </w:pPr>
    </w:p>
    <w:p>
      <w:pPr>
        <w:pStyle w:val="6"/>
        <w:spacing w:before="66"/>
        <w:ind w:left="1907" w:right="190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监狱企业证明文件</w:t>
      </w:r>
    </w:p>
    <w:p>
      <w:pPr>
        <w:pStyle w:val="9"/>
        <w:rPr>
          <w:rFonts w:hint="eastAsia" w:ascii="宋体" w:hAnsi="宋体" w:eastAsia="宋体" w:cs="宋体"/>
          <w:b w:val="0"/>
          <w:bCs w:val="0"/>
          <w:sz w:val="22"/>
          <w:szCs w:val="28"/>
        </w:rPr>
      </w:pPr>
    </w:p>
    <w:p>
      <w:pPr>
        <w:pStyle w:val="9"/>
        <w:spacing w:before="2"/>
        <w:rPr>
          <w:rFonts w:hint="eastAsia" w:ascii="宋体" w:hAnsi="宋体" w:eastAsia="宋体" w:cs="宋体"/>
          <w:b w:val="0"/>
          <w:bCs w:val="0"/>
          <w:sz w:val="24"/>
          <w:szCs w:val="28"/>
        </w:rPr>
      </w:pPr>
    </w:p>
    <w:p>
      <w:pPr>
        <w:pStyle w:val="7"/>
        <w:spacing w:line="372" w:lineRule="auto"/>
        <w:ind w:right="545"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（监狱企业参加政府采购活动时，应当提供由省级以上监狱管理局、戒毒管理局(含新疆生产建设兵团)出具的属于监狱企业的证明文件。</w:t>
      </w:r>
    </w:p>
    <w:p>
      <w:pPr>
        <w:pStyle w:val="9"/>
        <w:spacing w:before="2"/>
        <w:rPr>
          <w:rFonts w:hint="eastAsia" w:ascii="宋体" w:hAnsi="宋体" w:eastAsia="宋体" w:cs="宋体"/>
          <w:b w:val="0"/>
          <w:bCs w:val="0"/>
          <w:sz w:val="24"/>
          <w:szCs w:val="28"/>
        </w:rPr>
      </w:pPr>
    </w:p>
    <w:p>
      <w:pPr>
        <w:pStyle w:val="7"/>
        <w:rPr>
          <w:rFonts w:hint="eastAsia" w:ascii="宋体" w:hAnsi="宋体" w:eastAsia="宋体" w:cs="宋体"/>
          <w:b w:val="0"/>
          <w:bCs w:val="0"/>
          <w:sz w:val="24"/>
          <w:szCs w:val="24"/>
        </w:rPr>
      </w:pPr>
      <w:r>
        <w:rPr>
          <w:rFonts w:hint="eastAsia" w:ascii="宋体" w:hAnsi="宋体" w:eastAsia="宋体" w:cs="宋体"/>
          <w:b w:val="0"/>
          <w:bCs w:val="0"/>
          <w:sz w:val="24"/>
          <w:szCs w:val="24"/>
        </w:rPr>
        <w:t>注：在响应文件中附扫描件</w:t>
      </w:r>
    </w:p>
    <w:p>
      <w:pPr>
        <w:pStyle w:val="9"/>
        <w:rPr>
          <w:rFonts w:hint="eastAsia" w:ascii="宋体" w:hAnsi="宋体" w:eastAsia="宋体" w:cs="宋体"/>
          <w:sz w:val="22"/>
          <w:szCs w:val="28"/>
        </w:rPr>
      </w:pPr>
    </w:p>
    <w:p>
      <w:pPr>
        <w:pStyle w:val="9"/>
        <w:rPr>
          <w:rFonts w:hint="eastAsia" w:ascii="宋体" w:hAnsi="宋体" w:eastAsia="宋体" w:cs="宋体"/>
          <w:sz w:val="22"/>
          <w:szCs w:val="28"/>
        </w:rPr>
      </w:pPr>
    </w:p>
    <w:p>
      <w:pPr>
        <w:pStyle w:val="9"/>
        <w:rPr>
          <w:rFonts w:hint="eastAsia" w:ascii="宋体" w:hAnsi="宋体" w:eastAsia="宋体" w:cs="宋体"/>
          <w:sz w:val="22"/>
          <w:szCs w:val="28"/>
        </w:rPr>
      </w:pPr>
    </w:p>
    <w:p>
      <w:pPr>
        <w:pStyle w:val="9"/>
        <w:rPr>
          <w:rFonts w:hint="eastAsia" w:ascii="宋体" w:hAnsi="宋体" w:eastAsia="宋体" w:cs="宋体"/>
          <w:sz w:val="22"/>
          <w:szCs w:val="28"/>
        </w:rPr>
      </w:pPr>
    </w:p>
    <w:p>
      <w:pPr>
        <w:pStyle w:val="9"/>
        <w:spacing w:before="1"/>
        <w:rPr>
          <w:rFonts w:hint="eastAsia" w:ascii="宋体" w:hAnsi="宋体" w:eastAsia="宋体" w:cs="宋体"/>
          <w:sz w:val="32"/>
          <w:szCs w:val="28"/>
        </w:rPr>
      </w:pPr>
    </w:p>
    <w:p>
      <w:pPr>
        <w:pStyle w:val="6"/>
        <w:rPr>
          <w:rFonts w:hint="eastAsia" w:ascii="宋体" w:hAnsi="宋体" w:eastAsia="宋体" w:cs="宋体"/>
          <w:sz w:val="24"/>
          <w:szCs w:val="24"/>
        </w:rPr>
      </w:pPr>
      <w:r>
        <w:rPr>
          <w:rFonts w:hint="eastAsia" w:ascii="宋体" w:hAnsi="宋体" w:eastAsia="宋体" w:cs="宋体"/>
          <w:b w:val="0"/>
          <w:bCs w:val="0"/>
          <w:sz w:val="24"/>
          <w:szCs w:val="24"/>
        </w:rPr>
        <w:t>注：若供应商不是监狱企业，则此表不需要附于响应文件中。</w:t>
      </w:r>
    </w:p>
    <w:p>
      <w:pPr>
        <w:pStyle w:val="4"/>
        <w:spacing w:line="420" w:lineRule="exact"/>
        <w:jc w:val="both"/>
        <w:rPr>
          <w:rFonts w:hint="eastAsia" w:ascii="宋体" w:hAnsi="宋体" w:eastAsia="宋体" w:cs="宋体"/>
          <w:b/>
          <w:bCs/>
          <w:i w:val="0"/>
          <w:kern w:val="2"/>
          <w:sz w:val="21"/>
          <w:szCs w:val="24"/>
          <w:lang w:val="en-US" w:eastAsia="zh-CN" w:bidi="ar-SA"/>
        </w:rPr>
      </w:pPr>
    </w:p>
    <w:p>
      <w:pPr>
        <w:rPr>
          <w:rFonts w:hint="eastAsia" w:ascii="宋体" w:hAnsi="宋体" w:eastAsia="宋体" w:cs="宋体"/>
        </w:rPr>
      </w:pPr>
    </w:p>
    <w:p>
      <w:pPr>
        <w:rPr>
          <w:rFonts w:hint="eastAsia"/>
        </w:rPr>
      </w:pPr>
      <w:r>
        <w:rPr>
          <w:rFonts w:hint="eastAsia"/>
        </w:rPr>
        <w:br w:type="page"/>
      </w:r>
    </w:p>
    <w:p>
      <w:pPr>
        <w:pStyle w:val="4"/>
        <w:numPr>
          <w:ilvl w:val="0"/>
          <w:numId w:val="0"/>
        </w:numPr>
        <w:jc w:val="center"/>
        <w:rPr>
          <w:rFonts w:ascii="仿宋" w:hAnsi="仿宋" w:eastAsia="仿宋" w:cs="仿宋"/>
          <w:bCs/>
          <w:sz w:val="36"/>
          <w:szCs w:val="36"/>
        </w:rPr>
      </w:pPr>
      <w:bookmarkStart w:id="44" w:name="_Toc3728_WPSOffice_Level1"/>
      <w:bookmarkStart w:id="45" w:name="_Toc14306_WPSOffice_Level1"/>
      <w:bookmarkStart w:id="46" w:name="_Toc22008"/>
      <w:bookmarkStart w:id="47" w:name="_Toc6134_WPSOffice_Level1"/>
      <w:bookmarkStart w:id="48" w:name="_Toc15032"/>
      <w:r>
        <w:rPr>
          <w:rFonts w:hint="eastAsia" w:ascii="仿宋" w:hAnsi="仿宋" w:eastAsia="仿宋" w:cs="仿宋"/>
          <w:bCs/>
          <w:sz w:val="36"/>
          <w:szCs w:val="36"/>
          <w:lang w:eastAsia="zh-CN"/>
        </w:rPr>
        <w:t>九</w:t>
      </w:r>
      <w:r>
        <w:rPr>
          <w:rFonts w:hint="eastAsia" w:ascii="仿宋" w:hAnsi="仿宋" w:eastAsia="仿宋" w:cs="仿宋"/>
          <w:bCs/>
          <w:sz w:val="36"/>
          <w:szCs w:val="36"/>
        </w:rPr>
        <w:t>、封面及封口（格式）</w:t>
      </w:r>
      <w:bookmarkEnd w:id="44"/>
      <w:bookmarkEnd w:id="45"/>
      <w:bookmarkEnd w:id="46"/>
      <w:bookmarkEnd w:id="47"/>
      <w:bookmarkEnd w:id="48"/>
    </w:p>
    <w:p>
      <w:pPr>
        <w:spacing w:line="400" w:lineRule="exact"/>
        <w:rPr>
          <w:rFonts w:ascii="仿宋" w:hAnsi="仿宋" w:eastAsia="仿宋" w:cs="仿宋"/>
          <w:color w:val="000000"/>
          <w:kern w:val="0"/>
          <w:sz w:val="28"/>
          <w:szCs w:val="28"/>
        </w:rPr>
      </w:pPr>
    </w:p>
    <w:tbl>
      <w:tblPr>
        <w:tblStyle w:val="18"/>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tcPr>
          <w:p>
            <w:pPr>
              <w:spacing w:before="100" w:beforeAutospacing="1" w:after="100" w:afterAutospacing="1" w:line="360" w:lineRule="auto"/>
              <w:ind w:right="-283" w:rightChars="-135"/>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收件人： </w:t>
            </w:r>
          </w:p>
          <w:p>
            <w:pPr>
              <w:widowControl/>
              <w:spacing w:before="100" w:beforeAutospacing="1" w:after="100" w:afterAutospacing="1" w:line="360" w:lineRule="auto"/>
              <w:ind w:right="-283" w:rightChars="-135"/>
              <w:jc w:val="center"/>
              <w:rPr>
                <w:rFonts w:hint="eastAsia" w:ascii="宋体" w:hAnsi="宋体" w:eastAsia="宋体" w:cs="宋体"/>
                <w:b/>
                <w:bCs/>
                <w:kern w:val="0"/>
                <w:sz w:val="32"/>
                <w:szCs w:val="32"/>
              </w:rPr>
            </w:pPr>
          </w:p>
          <w:p>
            <w:pPr>
              <w:widowControl/>
              <w:spacing w:before="100" w:beforeAutospacing="1" w:after="100" w:afterAutospacing="1" w:line="360" w:lineRule="auto"/>
              <w:ind w:right="-283" w:rightChars="-135"/>
              <w:jc w:val="center"/>
              <w:rPr>
                <w:rFonts w:hint="eastAsia" w:ascii="宋体" w:hAnsi="宋体" w:eastAsia="宋体" w:cs="宋体"/>
                <w:b/>
                <w:bCs/>
                <w:kern w:val="0"/>
                <w:sz w:val="32"/>
                <w:szCs w:val="32"/>
              </w:rPr>
            </w:pPr>
          </w:p>
          <w:p>
            <w:pPr>
              <w:widowControl/>
              <w:spacing w:before="100" w:beforeAutospacing="1" w:after="100" w:afterAutospacing="1" w:line="360" w:lineRule="auto"/>
              <w:ind w:right="-283" w:rightChars="-135"/>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响应文件</w:t>
            </w:r>
          </w:p>
          <w:p>
            <w:pPr>
              <w:widowControl/>
              <w:spacing w:before="100" w:beforeAutospacing="1" w:after="100" w:afterAutospacing="1" w:line="360" w:lineRule="auto"/>
              <w:ind w:right="-283" w:rightChars="-135" w:firstLine="532" w:firstLineChars="19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项目名称： </w:t>
            </w:r>
          </w:p>
          <w:p>
            <w:pPr>
              <w:widowControl/>
              <w:spacing w:before="100" w:beforeAutospacing="1" w:after="100" w:afterAutospacing="1" w:line="360" w:lineRule="auto"/>
              <w:ind w:right="-283" w:rightChars="-135" w:firstLine="532" w:firstLineChars="190"/>
              <w:jc w:val="left"/>
              <w:rPr>
                <w:rFonts w:hint="eastAsia" w:ascii="宋体" w:hAnsi="宋体" w:eastAsia="宋体" w:cs="宋体"/>
                <w:kern w:val="0"/>
                <w:sz w:val="28"/>
                <w:szCs w:val="28"/>
              </w:rPr>
            </w:pPr>
            <w:r>
              <w:rPr>
                <w:rFonts w:hint="eastAsia" w:ascii="宋体" w:hAnsi="宋体" w:eastAsia="宋体" w:cs="宋体"/>
                <w:kern w:val="0"/>
                <w:sz w:val="28"/>
                <w:szCs w:val="28"/>
              </w:rPr>
              <w:t>采购编号：</w:t>
            </w:r>
          </w:p>
          <w:p>
            <w:pPr>
              <w:widowControl/>
              <w:spacing w:before="100" w:beforeAutospacing="1" w:after="100" w:afterAutospacing="1" w:line="360" w:lineRule="auto"/>
              <w:ind w:right="-283" w:rightChars="-135" w:firstLine="532" w:firstLineChars="190"/>
              <w:jc w:val="left"/>
              <w:rPr>
                <w:rFonts w:hint="eastAsia" w:ascii="宋体" w:hAnsi="宋体" w:eastAsia="宋体" w:cs="宋体"/>
                <w:kern w:val="0"/>
                <w:sz w:val="28"/>
                <w:szCs w:val="28"/>
              </w:rPr>
            </w:pPr>
          </w:p>
          <w:p>
            <w:pPr>
              <w:widowControl/>
              <w:spacing w:before="100" w:beforeAutospacing="1" w:after="100" w:afterAutospacing="1" w:line="360" w:lineRule="auto"/>
              <w:ind w:right="-283" w:rightChars="-135" w:firstLine="532" w:firstLineChars="190"/>
              <w:rPr>
                <w:rFonts w:hint="eastAsia" w:ascii="宋体" w:hAnsi="宋体" w:eastAsia="宋体" w:cs="宋体"/>
                <w:kern w:val="0"/>
                <w:sz w:val="28"/>
                <w:szCs w:val="28"/>
              </w:rPr>
            </w:pPr>
            <w:r>
              <w:rPr>
                <w:rFonts w:hint="eastAsia" w:ascii="宋体" w:hAnsi="宋体" w:eastAsia="宋体" w:cs="宋体"/>
                <w:kern w:val="0"/>
                <w:sz w:val="28"/>
                <w:szCs w:val="28"/>
              </w:rPr>
              <w:t>供应商名称（公章）：</w:t>
            </w:r>
          </w:p>
          <w:p>
            <w:pPr>
              <w:widowControl/>
              <w:spacing w:before="100" w:beforeAutospacing="1" w:after="100" w:afterAutospacing="1" w:line="360" w:lineRule="auto"/>
              <w:ind w:right="-283" w:rightChars="-135" w:firstLine="532" w:firstLineChars="190"/>
              <w:rPr>
                <w:rFonts w:hint="eastAsia" w:ascii="宋体" w:hAnsi="宋体" w:eastAsia="宋体" w:cs="宋体"/>
                <w:kern w:val="0"/>
                <w:sz w:val="28"/>
                <w:szCs w:val="28"/>
              </w:rPr>
            </w:pPr>
            <w:r>
              <w:rPr>
                <w:rFonts w:hint="eastAsia" w:ascii="宋体" w:hAnsi="宋体" w:eastAsia="宋体" w:cs="宋体"/>
                <w:kern w:val="0"/>
                <w:sz w:val="28"/>
                <w:szCs w:val="28"/>
              </w:rPr>
              <w:t>供应商代表签字：</w:t>
            </w:r>
          </w:p>
          <w:p>
            <w:pPr>
              <w:widowControl/>
              <w:spacing w:before="100" w:beforeAutospacing="1" w:after="100" w:afterAutospacing="1" w:line="360" w:lineRule="auto"/>
              <w:ind w:right="-283" w:rightChars="-135" w:firstLine="532" w:firstLineChars="190"/>
              <w:rPr>
                <w:rFonts w:hint="eastAsia" w:ascii="宋体" w:hAnsi="宋体" w:eastAsia="宋体" w:cs="宋体"/>
                <w:kern w:val="0"/>
                <w:sz w:val="28"/>
                <w:szCs w:val="28"/>
              </w:rPr>
            </w:pPr>
            <w:r>
              <w:rPr>
                <w:rFonts w:hint="eastAsia" w:ascii="宋体" w:hAnsi="宋体" w:eastAsia="宋体" w:cs="宋体"/>
                <w:kern w:val="0"/>
                <w:sz w:val="28"/>
                <w:szCs w:val="28"/>
              </w:rPr>
              <w:t>签署日期：</w:t>
            </w:r>
          </w:p>
        </w:tc>
      </w:tr>
    </w:tbl>
    <w:p>
      <w:pPr>
        <w:pStyle w:val="4"/>
        <w:numPr>
          <w:ilvl w:val="0"/>
          <w:numId w:val="0"/>
        </w:numPr>
        <w:ind w:left="360"/>
        <w:rPr>
          <w:rFonts w:hint="eastAsia" w:ascii="宋体" w:hAnsi="宋体" w:eastAsia="宋体" w:cs="宋体"/>
          <w:b w:val="0"/>
          <w:sz w:val="28"/>
          <w:szCs w:val="21"/>
        </w:rPr>
      </w:pPr>
      <w:bookmarkStart w:id="49" w:name="_Toc15213"/>
      <w:bookmarkStart w:id="50" w:name="_Toc20128_WPSOffice_Level1"/>
      <w:r>
        <w:rPr>
          <w:rFonts w:hint="eastAsia" w:ascii="宋体" w:hAnsi="宋体" w:eastAsia="宋体" w:cs="宋体"/>
          <w:b w:val="0"/>
          <w:sz w:val="28"/>
          <w:szCs w:val="21"/>
        </w:rPr>
        <w:t>封口（格式）</w:t>
      </w:r>
      <w:bookmarkEnd w:id="49"/>
      <w:bookmarkEnd w:id="50"/>
    </w:p>
    <w:tbl>
      <w:tblPr>
        <w:tblStyle w:val="18"/>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vAlign w:val="center"/>
          </w:tcPr>
          <w:p>
            <w:pPr>
              <w:snapToGrid w:val="0"/>
              <w:jc w:val="center"/>
              <w:rPr>
                <w:rFonts w:hint="eastAsia" w:ascii="宋体" w:hAnsi="宋体" w:eastAsia="宋体" w:cs="宋体"/>
                <w:b/>
                <w:bCs/>
                <w:kern w:val="0"/>
                <w:sz w:val="28"/>
                <w:szCs w:val="28"/>
              </w:rPr>
            </w:pPr>
            <w:r>
              <w:rPr>
                <w:rFonts w:hint="eastAsia" w:ascii="宋体" w:hAnsi="宋体" w:eastAsia="宋体" w:cs="宋体"/>
                <w:kern w:val="0"/>
                <w:sz w:val="28"/>
                <w:szCs w:val="28"/>
              </w:rPr>
              <w:t>——于   年  月  日   时之前不准启封（公章）——</w:t>
            </w:r>
          </w:p>
        </w:tc>
      </w:tr>
    </w:tbl>
    <w:p>
      <w:pPr>
        <w:rPr>
          <w:rFonts w:hint="eastAsia"/>
        </w:rPr>
      </w:pPr>
    </w:p>
    <w:sectPr>
      <w:pgSz w:w="11900" w:h="16838"/>
      <w:pgMar w:top="1304" w:right="1803" w:bottom="1440" w:left="1803"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C080B"/>
    <w:multiLevelType w:val="singleLevel"/>
    <w:tmpl w:val="A29C080B"/>
    <w:lvl w:ilvl="0" w:tentative="0">
      <w:start w:val="10"/>
      <w:numFmt w:val="chineseCounting"/>
      <w:suff w:val="space"/>
      <w:lvlText w:val="%1、"/>
      <w:lvlJc w:val="left"/>
      <w:rPr>
        <w:rFonts w:hint="eastAsia"/>
      </w:rPr>
    </w:lvl>
  </w:abstractNum>
  <w:abstractNum w:abstractNumId="1">
    <w:nsid w:val="121C3A3B"/>
    <w:multiLevelType w:val="singleLevel"/>
    <w:tmpl w:val="121C3A3B"/>
    <w:lvl w:ilvl="0" w:tentative="0">
      <w:start w:val="1"/>
      <w:numFmt w:val="chineseCounting"/>
      <w:suff w:val="nothing"/>
      <w:lvlText w:val="%1、"/>
      <w:lvlJc w:val="left"/>
      <w:rPr>
        <w:rFonts w:hint="eastAsia"/>
      </w:rPr>
    </w:lvl>
  </w:abstractNum>
  <w:abstractNum w:abstractNumId="2">
    <w:nsid w:val="25B654F3"/>
    <w:multiLevelType w:val="multilevel"/>
    <w:tmpl w:val="25B654F3"/>
    <w:lvl w:ilvl="0" w:tentative="0">
      <w:start w:val="1"/>
      <w:numFmt w:val="decimal"/>
      <w:lvlText w:val="%1."/>
      <w:lvlJc w:val="left"/>
      <w:pPr>
        <w:ind w:left="721" w:hanging="354"/>
        <w:jc w:val="left"/>
      </w:pPr>
      <w:rPr>
        <w:rFonts w:hint="default" w:ascii="微软雅黑" w:hAnsi="微软雅黑" w:eastAsia="微软雅黑" w:cs="微软雅黑"/>
        <w:b/>
        <w:bCs/>
        <w:spacing w:val="-12"/>
        <w:w w:val="81"/>
        <w:sz w:val="22"/>
        <w:szCs w:val="22"/>
        <w:lang w:val="zh-CN" w:eastAsia="zh-CN" w:bidi="zh-CN"/>
      </w:rPr>
    </w:lvl>
    <w:lvl w:ilvl="1" w:tentative="0">
      <w:start w:val="1"/>
      <w:numFmt w:val="decimal"/>
      <w:lvlText w:val="%1.%2"/>
      <w:lvlJc w:val="left"/>
      <w:pPr>
        <w:ind w:left="1217" w:hanging="396"/>
        <w:jc w:val="left"/>
      </w:pPr>
      <w:rPr>
        <w:rFonts w:hint="default" w:ascii="宋体" w:hAnsi="宋体" w:eastAsia="宋体" w:cs="宋体"/>
        <w:spacing w:val="-8"/>
        <w:w w:val="99"/>
        <w:sz w:val="24"/>
        <w:szCs w:val="24"/>
        <w:lang w:val="zh-CN" w:eastAsia="zh-CN" w:bidi="zh-CN"/>
      </w:rPr>
    </w:lvl>
    <w:lvl w:ilvl="2" w:tentative="0">
      <w:start w:val="0"/>
      <w:numFmt w:val="bullet"/>
      <w:lvlText w:val="•"/>
      <w:lvlJc w:val="left"/>
      <w:pPr>
        <w:ind w:left="1180" w:hanging="396"/>
      </w:pPr>
      <w:rPr>
        <w:rFonts w:hint="default"/>
        <w:lang w:val="zh-CN" w:eastAsia="zh-CN" w:bidi="zh-CN"/>
      </w:rPr>
    </w:lvl>
    <w:lvl w:ilvl="3" w:tentative="0">
      <w:start w:val="0"/>
      <w:numFmt w:val="bullet"/>
      <w:lvlText w:val="•"/>
      <w:lvlJc w:val="left"/>
      <w:pPr>
        <w:ind w:left="1220" w:hanging="396"/>
      </w:pPr>
      <w:rPr>
        <w:rFonts w:hint="default"/>
        <w:lang w:val="zh-CN" w:eastAsia="zh-CN" w:bidi="zh-CN"/>
      </w:rPr>
    </w:lvl>
    <w:lvl w:ilvl="4" w:tentative="0">
      <w:start w:val="0"/>
      <w:numFmt w:val="bullet"/>
      <w:lvlText w:val="•"/>
      <w:lvlJc w:val="left"/>
      <w:pPr>
        <w:ind w:left="1280" w:hanging="396"/>
      </w:pPr>
      <w:rPr>
        <w:rFonts w:hint="default"/>
        <w:lang w:val="zh-CN" w:eastAsia="zh-CN" w:bidi="zh-CN"/>
      </w:rPr>
    </w:lvl>
    <w:lvl w:ilvl="5" w:tentative="0">
      <w:start w:val="0"/>
      <w:numFmt w:val="bullet"/>
      <w:lvlText w:val="•"/>
      <w:lvlJc w:val="left"/>
      <w:pPr>
        <w:ind w:left="2783" w:hanging="396"/>
      </w:pPr>
      <w:rPr>
        <w:rFonts w:hint="default"/>
        <w:lang w:val="zh-CN" w:eastAsia="zh-CN" w:bidi="zh-CN"/>
      </w:rPr>
    </w:lvl>
    <w:lvl w:ilvl="6" w:tentative="0">
      <w:start w:val="0"/>
      <w:numFmt w:val="bullet"/>
      <w:lvlText w:val="•"/>
      <w:lvlJc w:val="left"/>
      <w:pPr>
        <w:ind w:left="4286" w:hanging="396"/>
      </w:pPr>
      <w:rPr>
        <w:rFonts w:hint="default"/>
        <w:lang w:val="zh-CN" w:eastAsia="zh-CN" w:bidi="zh-CN"/>
      </w:rPr>
    </w:lvl>
    <w:lvl w:ilvl="7" w:tentative="0">
      <w:start w:val="0"/>
      <w:numFmt w:val="bullet"/>
      <w:lvlText w:val="•"/>
      <w:lvlJc w:val="left"/>
      <w:pPr>
        <w:ind w:left="5790" w:hanging="396"/>
      </w:pPr>
      <w:rPr>
        <w:rFonts w:hint="default"/>
        <w:lang w:val="zh-CN" w:eastAsia="zh-CN" w:bidi="zh-CN"/>
      </w:rPr>
    </w:lvl>
    <w:lvl w:ilvl="8" w:tentative="0">
      <w:start w:val="0"/>
      <w:numFmt w:val="bullet"/>
      <w:lvlText w:val="•"/>
      <w:lvlJc w:val="left"/>
      <w:pPr>
        <w:ind w:left="7293" w:hanging="396"/>
      </w:pPr>
      <w:rPr>
        <w:rFonts w:hint="default"/>
        <w:lang w:val="zh-CN" w:eastAsia="zh-CN" w:bidi="zh-CN"/>
      </w:rPr>
    </w:lvl>
  </w:abstractNum>
  <w:abstractNum w:abstractNumId="3">
    <w:nsid w:val="2BAAA3D5"/>
    <w:multiLevelType w:val="singleLevel"/>
    <w:tmpl w:val="2BAAA3D5"/>
    <w:lvl w:ilvl="0" w:tentative="0">
      <w:start w:val="1"/>
      <w:numFmt w:val="chineseCounting"/>
      <w:suff w:val="nothing"/>
      <w:lvlText w:val="%1、"/>
      <w:lvlJc w:val="left"/>
      <w:rPr>
        <w:rFonts w:hint="eastAsia"/>
      </w:rPr>
    </w:lvl>
  </w:abstractNum>
  <w:abstractNum w:abstractNumId="4">
    <w:nsid w:val="2D256727"/>
    <w:multiLevelType w:val="singleLevel"/>
    <w:tmpl w:val="2D256727"/>
    <w:lvl w:ilvl="0" w:tentative="0">
      <w:start w:val="1"/>
      <w:numFmt w:val="chineseCounting"/>
      <w:suff w:val="nothing"/>
      <w:lvlText w:val="%1、"/>
      <w:lvlJc w:val="left"/>
      <w:rPr>
        <w:rFonts w:hint="eastAsia"/>
      </w:rPr>
    </w:lvl>
  </w:abstractNum>
  <w:abstractNum w:abstractNumId="5">
    <w:nsid w:val="7A5E50CE"/>
    <w:multiLevelType w:val="singleLevel"/>
    <w:tmpl w:val="7A5E50C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YjI0MjdlOTBlMTRlOThjZjYwZGQ5N2QzZjhhNGMifQ=="/>
  </w:docVars>
  <w:rsids>
    <w:rsidRoot w:val="00000000"/>
    <w:rsid w:val="02B35D3B"/>
    <w:rsid w:val="03065D3F"/>
    <w:rsid w:val="031535BB"/>
    <w:rsid w:val="03A6643F"/>
    <w:rsid w:val="056B57EE"/>
    <w:rsid w:val="06AA187C"/>
    <w:rsid w:val="07504EC1"/>
    <w:rsid w:val="07BA65C4"/>
    <w:rsid w:val="08FE4215"/>
    <w:rsid w:val="09273A00"/>
    <w:rsid w:val="09DA2438"/>
    <w:rsid w:val="0A303690"/>
    <w:rsid w:val="0A384F81"/>
    <w:rsid w:val="0CC55DDF"/>
    <w:rsid w:val="0D8C6931"/>
    <w:rsid w:val="0DA33F9D"/>
    <w:rsid w:val="0E167FA7"/>
    <w:rsid w:val="0E74069C"/>
    <w:rsid w:val="0EAA135B"/>
    <w:rsid w:val="0EE20AF5"/>
    <w:rsid w:val="0EE42ED1"/>
    <w:rsid w:val="0F714FAD"/>
    <w:rsid w:val="0F844944"/>
    <w:rsid w:val="0F8E6586"/>
    <w:rsid w:val="10CC7FE0"/>
    <w:rsid w:val="126A6DEE"/>
    <w:rsid w:val="128B3939"/>
    <w:rsid w:val="12F7383D"/>
    <w:rsid w:val="14B029CF"/>
    <w:rsid w:val="154A2F50"/>
    <w:rsid w:val="16A42ECB"/>
    <w:rsid w:val="177822EF"/>
    <w:rsid w:val="17F8498F"/>
    <w:rsid w:val="188449CB"/>
    <w:rsid w:val="19527A60"/>
    <w:rsid w:val="1A3C637F"/>
    <w:rsid w:val="1A773785"/>
    <w:rsid w:val="1A917FA4"/>
    <w:rsid w:val="1AA775AD"/>
    <w:rsid w:val="1AA83ACA"/>
    <w:rsid w:val="1ACD1E22"/>
    <w:rsid w:val="1B6141C3"/>
    <w:rsid w:val="1BA5216A"/>
    <w:rsid w:val="1D067B3C"/>
    <w:rsid w:val="1DA460A7"/>
    <w:rsid w:val="1DBA7DA4"/>
    <w:rsid w:val="1E220F0E"/>
    <w:rsid w:val="1E592703"/>
    <w:rsid w:val="1E990DE2"/>
    <w:rsid w:val="1F1E2D7C"/>
    <w:rsid w:val="1FB06338"/>
    <w:rsid w:val="20557716"/>
    <w:rsid w:val="20EE50D7"/>
    <w:rsid w:val="21511127"/>
    <w:rsid w:val="21DE514B"/>
    <w:rsid w:val="22645FCD"/>
    <w:rsid w:val="230A01C2"/>
    <w:rsid w:val="24305A06"/>
    <w:rsid w:val="24CC44D9"/>
    <w:rsid w:val="26E4376F"/>
    <w:rsid w:val="282F4953"/>
    <w:rsid w:val="289E3886"/>
    <w:rsid w:val="29606D8E"/>
    <w:rsid w:val="297D524A"/>
    <w:rsid w:val="298230B0"/>
    <w:rsid w:val="2B852ADC"/>
    <w:rsid w:val="2BF836ED"/>
    <w:rsid w:val="2C0B7812"/>
    <w:rsid w:val="2C2A4EAB"/>
    <w:rsid w:val="2D7D7F0E"/>
    <w:rsid w:val="2E4F2F2D"/>
    <w:rsid w:val="2E8452CD"/>
    <w:rsid w:val="2F5A434B"/>
    <w:rsid w:val="300527EC"/>
    <w:rsid w:val="302D4D79"/>
    <w:rsid w:val="308A44ED"/>
    <w:rsid w:val="31264419"/>
    <w:rsid w:val="321133F7"/>
    <w:rsid w:val="334033D5"/>
    <w:rsid w:val="3371539F"/>
    <w:rsid w:val="33BA52ED"/>
    <w:rsid w:val="36462E68"/>
    <w:rsid w:val="36B81FB7"/>
    <w:rsid w:val="36CD0EEC"/>
    <w:rsid w:val="371F3D9E"/>
    <w:rsid w:val="372C6501"/>
    <w:rsid w:val="39A82234"/>
    <w:rsid w:val="3A1F234D"/>
    <w:rsid w:val="3AC0143A"/>
    <w:rsid w:val="3B291D75"/>
    <w:rsid w:val="3C9741E7"/>
    <w:rsid w:val="3CBC0E58"/>
    <w:rsid w:val="3D22018A"/>
    <w:rsid w:val="3EED2098"/>
    <w:rsid w:val="3FDC1767"/>
    <w:rsid w:val="40B42729"/>
    <w:rsid w:val="41CB5DC4"/>
    <w:rsid w:val="422B40FE"/>
    <w:rsid w:val="42BE5697"/>
    <w:rsid w:val="4383394D"/>
    <w:rsid w:val="43AF4742"/>
    <w:rsid w:val="43B21B3C"/>
    <w:rsid w:val="449835B9"/>
    <w:rsid w:val="47077224"/>
    <w:rsid w:val="471422EE"/>
    <w:rsid w:val="47721D0E"/>
    <w:rsid w:val="490C5119"/>
    <w:rsid w:val="490F0E75"/>
    <w:rsid w:val="491975EA"/>
    <w:rsid w:val="497F49FC"/>
    <w:rsid w:val="4BAD71FC"/>
    <w:rsid w:val="4D2D660E"/>
    <w:rsid w:val="4D427751"/>
    <w:rsid w:val="4E2622F5"/>
    <w:rsid w:val="4E6C395B"/>
    <w:rsid w:val="4F09079B"/>
    <w:rsid w:val="4F1D1CE3"/>
    <w:rsid w:val="4F476D17"/>
    <w:rsid w:val="4FBE61B5"/>
    <w:rsid w:val="50E579F5"/>
    <w:rsid w:val="53A870DA"/>
    <w:rsid w:val="540E1011"/>
    <w:rsid w:val="553A662B"/>
    <w:rsid w:val="57A03B14"/>
    <w:rsid w:val="58B32FF0"/>
    <w:rsid w:val="59A322A5"/>
    <w:rsid w:val="5B162D4A"/>
    <w:rsid w:val="5BBF2705"/>
    <w:rsid w:val="5C333BAD"/>
    <w:rsid w:val="5E20206C"/>
    <w:rsid w:val="5E745CBD"/>
    <w:rsid w:val="5F0241B2"/>
    <w:rsid w:val="5F221F88"/>
    <w:rsid w:val="5F9E5940"/>
    <w:rsid w:val="5FD50C35"/>
    <w:rsid w:val="5FF26F91"/>
    <w:rsid w:val="605A3EB2"/>
    <w:rsid w:val="61055A27"/>
    <w:rsid w:val="610613A4"/>
    <w:rsid w:val="62310A96"/>
    <w:rsid w:val="63533EFA"/>
    <w:rsid w:val="64E42046"/>
    <w:rsid w:val="650834B9"/>
    <w:rsid w:val="6663397A"/>
    <w:rsid w:val="66C17879"/>
    <w:rsid w:val="66DE2AC5"/>
    <w:rsid w:val="670352EA"/>
    <w:rsid w:val="673917F1"/>
    <w:rsid w:val="674E4752"/>
    <w:rsid w:val="67F51E74"/>
    <w:rsid w:val="6AA6614D"/>
    <w:rsid w:val="6AD55F8D"/>
    <w:rsid w:val="6B432B38"/>
    <w:rsid w:val="6C0E5BFA"/>
    <w:rsid w:val="6CCC7B27"/>
    <w:rsid w:val="6CFF610F"/>
    <w:rsid w:val="6D6C0E2A"/>
    <w:rsid w:val="6D8A12B0"/>
    <w:rsid w:val="6DD86B45"/>
    <w:rsid w:val="6F175E30"/>
    <w:rsid w:val="6FAF14A2"/>
    <w:rsid w:val="71A25330"/>
    <w:rsid w:val="72D33542"/>
    <w:rsid w:val="72FF629D"/>
    <w:rsid w:val="7309711B"/>
    <w:rsid w:val="738913C4"/>
    <w:rsid w:val="73E531C1"/>
    <w:rsid w:val="74840050"/>
    <w:rsid w:val="77826A9E"/>
    <w:rsid w:val="77F07E02"/>
    <w:rsid w:val="781258EF"/>
    <w:rsid w:val="782D2DA3"/>
    <w:rsid w:val="78355C66"/>
    <w:rsid w:val="7B513748"/>
    <w:rsid w:val="7CDE03B2"/>
    <w:rsid w:val="7DAB678F"/>
    <w:rsid w:val="7DDD71DA"/>
    <w:rsid w:val="7E046F9B"/>
    <w:rsid w:val="7E343E4E"/>
    <w:rsid w:val="7EDB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6"/>
      <w:ind w:right="302"/>
      <w:jc w:val="center"/>
      <w:outlineLvl w:val="1"/>
    </w:pPr>
    <w:rPr>
      <w:rFonts w:ascii="宋体" w:hAnsi="宋体" w:eastAsia="宋体" w:cs="宋体"/>
      <w:sz w:val="32"/>
      <w:szCs w:val="32"/>
      <w:lang w:val="zh-CN" w:eastAsia="zh-CN" w:bidi="zh-CN"/>
    </w:rPr>
  </w:style>
  <w:style w:type="paragraph" w:styleId="4">
    <w:name w:val="heading 2"/>
    <w:basedOn w:val="1"/>
    <w:next w:val="1"/>
    <w:qFormat/>
    <w:uiPriority w:val="1"/>
    <w:pPr>
      <w:outlineLvl w:val="2"/>
    </w:pPr>
    <w:rPr>
      <w:rFonts w:ascii="微软雅黑" w:hAnsi="微软雅黑" w:eastAsia="微软雅黑" w:cs="微软雅黑"/>
      <w:b/>
      <w:bCs/>
      <w:sz w:val="28"/>
      <w:szCs w:val="28"/>
      <w:lang w:val="zh-CN" w:eastAsia="zh-CN" w:bidi="zh-CN"/>
    </w:rPr>
  </w:style>
  <w:style w:type="paragraph" w:styleId="5">
    <w:name w:val="heading 3"/>
    <w:basedOn w:val="1"/>
    <w:next w:val="1"/>
    <w:qFormat/>
    <w:uiPriority w:val="1"/>
    <w:pPr>
      <w:ind w:left="1186"/>
      <w:outlineLvl w:val="3"/>
    </w:pPr>
    <w:rPr>
      <w:rFonts w:ascii="宋体" w:hAnsi="宋体" w:eastAsia="宋体" w:cs="宋体"/>
      <w:sz w:val="28"/>
      <w:szCs w:val="28"/>
      <w:lang w:val="zh-CN" w:eastAsia="zh-CN" w:bidi="zh-CN"/>
    </w:rPr>
  </w:style>
  <w:style w:type="paragraph" w:styleId="6">
    <w:name w:val="heading 4"/>
    <w:basedOn w:val="1"/>
    <w:next w:val="1"/>
    <w:qFormat/>
    <w:uiPriority w:val="1"/>
    <w:pPr>
      <w:ind w:left="939"/>
      <w:outlineLvl w:val="4"/>
    </w:pPr>
    <w:rPr>
      <w:rFonts w:ascii="微软雅黑" w:hAnsi="微软雅黑" w:eastAsia="微软雅黑" w:cs="微软雅黑"/>
      <w:b/>
      <w:bCs/>
      <w:sz w:val="24"/>
      <w:szCs w:val="24"/>
      <w:lang w:val="zh-CN" w:eastAsia="zh-CN" w:bidi="zh-CN"/>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rFonts w:ascii="Arial" w:hAnsi="Arial"/>
      <w:kern w:val="0"/>
      <w:sz w:val="22"/>
      <w:szCs w:val="20"/>
      <w:lang w:eastAsia="en-US"/>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8">
    <w:name w:val="Normal Indent"/>
    <w:basedOn w:val="1"/>
    <w:qFormat/>
    <w:uiPriority w:val="0"/>
    <w:pPr>
      <w:ind w:firstLine="420" w:firstLineChars="200"/>
    </w:pPr>
  </w:style>
  <w:style w:type="paragraph" w:styleId="9">
    <w:name w:val="Body Text"/>
    <w:basedOn w:val="1"/>
    <w:next w:val="10"/>
    <w:qFormat/>
    <w:uiPriority w:val="1"/>
    <w:rPr>
      <w:rFonts w:ascii="宋体" w:hAnsi="宋体" w:eastAsia="宋体" w:cs="宋体"/>
      <w:sz w:val="24"/>
      <w:szCs w:val="24"/>
      <w:lang w:val="zh-CN" w:eastAsia="zh-CN" w:bidi="zh-CN"/>
    </w:rPr>
  </w:style>
  <w:style w:type="paragraph" w:styleId="10">
    <w:name w:val="Body Text 2"/>
    <w:basedOn w:val="1"/>
    <w:next w:val="9"/>
    <w:qFormat/>
    <w:uiPriority w:val="0"/>
    <w:rPr>
      <w:rFonts w:eastAsia="楷体_GB2312"/>
      <w:sz w:val="32"/>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0"/>
    <w:pPr>
      <w:snapToGrid w:val="0"/>
    </w:pPr>
    <w:rPr>
      <w:rFonts w:ascii="Arial" w:hAnsi="Arial"/>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tabs>
        <w:tab w:val="right" w:leader="dot" w:pos="9288"/>
      </w:tabs>
      <w:spacing w:line="380" w:lineRule="exact"/>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Body Text First Indent 2"/>
    <w:basedOn w:val="11"/>
    <w:next w:val="1"/>
    <w:qFormat/>
    <w:uiPriority w:val="0"/>
    <w:pPr>
      <w:ind w:firstLine="420" w:firstLineChars="200"/>
    </w:pPr>
    <w:rPr>
      <w:rFonts w:ascii="Calibri" w:hAnsi="Calibri"/>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next w:val="22"/>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22">
    <w:name w:val="大标题"/>
    <w:basedOn w:val="1"/>
    <w:next w:val="17"/>
    <w:qFormat/>
    <w:uiPriority w:val="0"/>
    <w:pPr>
      <w:jc w:val="center"/>
    </w:pPr>
    <w:rPr>
      <w:rFonts w:ascii="Arial" w:hAnsi="Arial"/>
      <w:b/>
      <w:sz w:val="28"/>
    </w:rPr>
  </w:style>
  <w:style w:type="paragraph" w:customStyle="1" w:styleId="23">
    <w:name w:val="列表 21"/>
    <w:basedOn w:val="1"/>
    <w:qFormat/>
    <w:uiPriority w:val="0"/>
    <w:pPr>
      <w:ind w:left="100" w:leftChars="200" w:hanging="200" w:hangingChars="200"/>
    </w:pPr>
  </w:style>
  <w:style w:type="paragraph" w:customStyle="1" w:styleId="24">
    <w:name w:val="Table Paragraph"/>
    <w:basedOn w:val="1"/>
    <w:qFormat/>
    <w:uiPriority w:val="1"/>
    <w:rPr>
      <w:rFonts w:ascii="宋体" w:hAnsi="宋体" w:eastAsia="宋体" w:cs="宋体"/>
      <w:lang w:val="zh-CN" w:eastAsia="zh-CN" w:bidi="zh-CN"/>
    </w:rPr>
  </w:style>
  <w:style w:type="paragraph" w:styleId="25">
    <w:name w:val="List Paragraph"/>
    <w:basedOn w:val="1"/>
    <w:qFormat/>
    <w:uiPriority w:val="1"/>
    <w:pPr>
      <w:ind w:left="367" w:firstLine="453"/>
    </w:pPr>
    <w:rPr>
      <w:rFonts w:ascii="宋体" w:hAnsi="宋体" w:eastAsia="宋体" w:cs="宋体"/>
      <w:lang w:val="zh-CN" w:eastAsia="zh-CN" w:bidi="zh-CN"/>
    </w:rPr>
  </w:style>
  <w:style w:type="character" w:customStyle="1" w:styleId="26">
    <w:name w:val="font61"/>
    <w:basedOn w:val="20"/>
    <w:qFormat/>
    <w:uiPriority w:val="0"/>
    <w:rPr>
      <w:rFonts w:hint="eastAsia" w:ascii="宋体" w:hAnsi="宋体" w:eastAsia="宋体" w:cs="宋体"/>
      <w:color w:val="000000"/>
      <w:sz w:val="20"/>
      <w:szCs w:val="20"/>
      <w:u w:val="none"/>
    </w:rPr>
  </w:style>
  <w:style w:type="character" w:customStyle="1" w:styleId="27">
    <w:name w:val="font41"/>
    <w:basedOn w:val="20"/>
    <w:qFormat/>
    <w:uiPriority w:val="0"/>
    <w:rPr>
      <w:rFonts w:hint="eastAsia" w:ascii="宋体" w:hAnsi="宋体" w:eastAsia="宋体" w:cs="宋体"/>
      <w:b/>
      <w:bCs/>
      <w:color w:val="000000"/>
      <w:sz w:val="20"/>
      <w:szCs w:val="20"/>
      <w:u w:val="none"/>
    </w:rPr>
  </w:style>
  <w:style w:type="character" w:customStyle="1" w:styleId="28">
    <w:name w:val="font71"/>
    <w:basedOn w:val="20"/>
    <w:qFormat/>
    <w:uiPriority w:val="0"/>
    <w:rPr>
      <w:rFonts w:hint="eastAsia" w:ascii="宋体" w:hAnsi="宋体" w:eastAsia="宋体" w:cs="宋体"/>
      <w:color w:val="FF0000"/>
      <w:sz w:val="20"/>
      <w:szCs w:val="20"/>
      <w:u w:val="none"/>
    </w:rPr>
  </w:style>
  <w:style w:type="character" w:customStyle="1" w:styleId="29">
    <w:name w:val="font11"/>
    <w:basedOn w:val="20"/>
    <w:qFormat/>
    <w:uiPriority w:val="0"/>
    <w:rPr>
      <w:rFonts w:hint="eastAsia" w:ascii="宋体" w:hAnsi="宋体" w:eastAsia="宋体" w:cs="宋体"/>
      <w:color w:val="000000"/>
      <w:sz w:val="20"/>
      <w:szCs w:val="20"/>
      <w:u w:val="none"/>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15663</Words>
  <Characters>16458</Characters>
  <Lines>0</Lines>
  <Paragraphs>0</Paragraphs>
  <TotalTime>6</TotalTime>
  <ScaleCrop>false</ScaleCrop>
  <LinksUpToDate>false</LinksUpToDate>
  <CharactersWithSpaces>19245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2021-12-04T02:11:00Z</dcterms:created>
  <dc:creator>Administrator</dc:creator>
  <cp:lastModifiedBy>Administrator</cp:lastModifiedBy>
  <cp:lastPrinted>2022-08-05T01:45:00Z</cp:lastPrinted>
  <dcterms:modified xsi:type="dcterms:W3CDTF">2023-06-17T09:20:43Z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05598CD6C6E14EE68798771C09A76115_13</vt:lpwstr>
  </property>
</Properties>
</file>